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780861" w14:textId="677840F9" w:rsidR="00087FAA" w:rsidRPr="003716FD" w:rsidRDefault="0077444E" w:rsidP="00087FAA">
      <w:pPr>
        <w:spacing w:line="240" w:lineRule="auto"/>
        <w:jc w:val="right"/>
        <w:rPr>
          <w:rFonts w:ascii="Calibri" w:eastAsia="Calibri" w:hAnsi="Calibri" w:cs="Calibri"/>
          <w:b/>
          <w:sz w:val="24"/>
          <w:szCs w:val="24"/>
          <w:lang w:val="ro-RO"/>
        </w:rPr>
      </w:pPr>
      <w:r w:rsidRPr="003716FD">
        <w:rPr>
          <w:rFonts w:ascii="Calibri" w:eastAsia="Calibri" w:hAnsi="Calibri" w:cs="Calibri"/>
          <w:b/>
          <w:sz w:val="24"/>
          <w:szCs w:val="24"/>
          <w:lang w:val="ro-RO"/>
        </w:rPr>
        <w:t>Anexa nr. 1</w:t>
      </w:r>
      <w:r w:rsidR="00087FAA" w:rsidRPr="003716FD">
        <w:rPr>
          <w:rFonts w:ascii="Calibri" w:eastAsia="Calibri" w:hAnsi="Calibri" w:cs="Calibri"/>
          <w:b/>
          <w:sz w:val="24"/>
          <w:szCs w:val="24"/>
          <w:lang w:val="ro-RO"/>
        </w:rPr>
        <w:t xml:space="preserve"> la proiectul de Hotărâre a </w:t>
      </w:r>
    </w:p>
    <w:p w14:paraId="62ADFA7C" w14:textId="49E65BDC" w:rsidR="00087FAA" w:rsidRPr="003716FD" w:rsidRDefault="00087FAA" w:rsidP="00087FAA">
      <w:pPr>
        <w:spacing w:line="240" w:lineRule="auto"/>
        <w:jc w:val="right"/>
        <w:rPr>
          <w:rFonts w:ascii="Calibri" w:eastAsia="Calibri" w:hAnsi="Calibri" w:cs="Calibri"/>
          <w:b/>
          <w:sz w:val="24"/>
          <w:szCs w:val="24"/>
          <w:lang w:val="ro-RO"/>
        </w:rPr>
      </w:pPr>
      <w:r w:rsidRPr="003716FD">
        <w:rPr>
          <w:rFonts w:ascii="Calibri" w:eastAsia="Calibri" w:hAnsi="Calibri" w:cs="Calibri"/>
          <w:b/>
          <w:sz w:val="24"/>
          <w:szCs w:val="24"/>
          <w:lang w:val="ro-RO"/>
        </w:rPr>
        <w:t>Consiliului Județean Harghita nr. ______/2019</w:t>
      </w:r>
    </w:p>
    <w:p w14:paraId="476F5292" w14:textId="77777777" w:rsidR="00087FAA" w:rsidRPr="003716FD" w:rsidRDefault="00087FAA" w:rsidP="006C4F0F">
      <w:pPr>
        <w:spacing w:line="240" w:lineRule="auto"/>
        <w:jc w:val="center"/>
        <w:rPr>
          <w:rFonts w:ascii="Calibri" w:eastAsia="Calibri" w:hAnsi="Calibri" w:cs="Calibri"/>
          <w:b/>
          <w:sz w:val="24"/>
          <w:szCs w:val="24"/>
          <w:lang w:val="ro-RO"/>
        </w:rPr>
      </w:pPr>
    </w:p>
    <w:p w14:paraId="14BF779E" w14:textId="60649F24" w:rsidR="00087FAA" w:rsidRPr="003716FD" w:rsidRDefault="003716FD" w:rsidP="006C4F0F">
      <w:pPr>
        <w:spacing w:line="240" w:lineRule="auto"/>
        <w:jc w:val="center"/>
        <w:rPr>
          <w:rFonts w:ascii="Calibri" w:eastAsia="Calibri" w:hAnsi="Calibri" w:cs="Calibri"/>
          <w:b/>
          <w:sz w:val="24"/>
          <w:szCs w:val="24"/>
          <w:lang w:val="ro-RO"/>
        </w:rPr>
      </w:pPr>
      <w:r w:rsidRPr="003716FD">
        <w:rPr>
          <w:rFonts w:ascii="Calibri" w:eastAsia="Calibri" w:hAnsi="Calibri" w:cs="Calibri"/>
          <w:b/>
          <w:sz w:val="24"/>
          <w:szCs w:val="24"/>
          <w:lang w:val="ro-RO"/>
        </w:rPr>
        <w:t>-Model-</w:t>
      </w:r>
    </w:p>
    <w:p w14:paraId="667449E3" w14:textId="32FB5C5B" w:rsidR="006C4F0F" w:rsidRPr="00087FAA" w:rsidRDefault="006C4F0F" w:rsidP="006C4F0F">
      <w:pPr>
        <w:spacing w:line="240" w:lineRule="auto"/>
        <w:jc w:val="center"/>
        <w:rPr>
          <w:rFonts w:ascii="Udvarhely Light" w:eastAsia="Calibri" w:hAnsi="Udvarhely Light" w:cs="Calibri"/>
          <w:b/>
          <w:sz w:val="24"/>
          <w:szCs w:val="24"/>
          <w:lang w:val="ro-RO"/>
        </w:rPr>
      </w:pPr>
      <w:r w:rsidRPr="00087FAA">
        <w:rPr>
          <w:rFonts w:ascii="Udvarhely Light" w:eastAsia="Calibri" w:hAnsi="Udvarhely Light" w:cs="Calibri"/>
          <w:b/>
          <w:sz w:val="24"/>
          <w:szCs w:val="24"/>
          <w:lang w:val="ro-RO"/>
        </w:rPr>
        <w:t>PROIECT</w:t>
      </w:r>
    </w:p>
    <w:p w14:paraId="422A44C9" w14:textId="28BE6564" w:rsidR="006C4F0F" w:rsidRPr="00087FAA" w:rsidRDefault="006C4F0F" w:rsidP="006C4F0F">
      <w:pPr>
        <w:spacing w:line="240" w:lineRule="auto"/>
        <w:jc w:val="center"/>
        <w:rPr>
          <w:rFonts w:ascii="Udvarhely Light" w:eastAsia="Calibri" w:hAnsi="Udvarhely Light" w:cs="Calibri"/>
          <w:b/>
          <w:sz w:val="24"/>
          <w:szCs w:val="24"/>
          <w:lang w:val="ro-RO"/>
        </w:rPr>
      </w:pPr>
      <w:r w:rsidRPr="00087FAA">
        <w:rPr>
          <w:rFonts w:ascii="Udvarhely Light" w:eastAsia="Calibri" w:hAnsi="Udvarhely Light" w:cs="Calibri"/>
          <w:b/>
          <w:sz w:val="24"/>
          <w:szCs w:val="24"/>
          <w:lang w:val="ro-RO"/>
        </w:rPr>
        <w:t>Act adițional</w:t>
      </w:r>
      <w:r w:rsidR="00DB415E">
        <w:rPr>
          <w:rFonts w:ascii="Udvarhely Light" w:eastAsia="Calibri" w:hAnsi="Udvarhely Light" w:cs="Calibri"/>
          <w:b/>
          <w:sz w:val="24"/>
          <w:szCs w:val="24"/>
          <w:lang w:val="ro-RO"/>
        </w:rPr>
        <w:t xml:space="preserve"> nr. 2</w:t>
      </w:r>
    </w:p>
    <w:p w14:paraId="6A9D9E65" w14:textId="77777777" w:rsidR="006C4F0F" w:rsidRPr="00087FAA" w:rsidRDefault="006C4F0F" w:rsidP="006C4F0F">
      <w:pPr>
        <w:spacing w:line="240" w:lineRule="auto"/>
        <w:jc w:val="center"/>
        <w:rPr>
          <w:rFonts w:ascii="Udvarhely Light" w:eastAsia="Calibri" w:hAnsi="Udvarhely Light" w:cs="Calibri"/>
          <w:b/>
          <w:sz w:val="24"/>
          <w:szCs w:val="24"/>
          <w:lang w:val="en-GB"/>
        </w:rPr>
      </w:pPr>
      <w:r w:rsidRPr="00087FAA">
        <w:rPr>
          <w:rFonts w:ascii="Udvarhely Light" w:eastAsia="Calibri" w:hAnsi="Udvarhely Light" w:cs="Calibri"/>
          <w:b/>
          <w:sz w:val="24"/>
          <w:szCs w:val="24"/>
          <w:lang w:val="ro-RO"/>
        </w:rPr>
        <w:t xml:space="preserve">la Actul constitutiv al Asociației de Dezvoltare Intercomunitară </w:t>
      </w:r>
      <w:r w:rsidRPr="00087FAA">
        <w:rPr>
          <w:rFonts w:ascii="Udvarhely Light" w:eastAsia="Calibri" w:hAnsi="Udvarhely Light" w:cs="Calibri"/>
          <w:b/>
          <w:sz w:val="24"/>
          <w:szCs w:val="24"/>
          <w:lang w:val="en-GB"/>
        </w:rPr>
        <w:t>“Harghita Business Center”</w:t>
      </w:r>
    </w:p>
    <w:p w14:paraId="3BD27E8E" w14:textId="77777777" w:rsidR="006C4F0F" w:rsidRPr="00087FAA" w:rsidRDefault="006C4F0F" w:rsidP="006C4F0F">
      <w:pPr>
        <w:spacing w:line="240" w:lineRule="auto"/>
        <w:jc w:val="both"/>
        <w:rPr>
          <w:rFonts w:ascii="Udvarhely Light" w:eastAsia="Calibri" w:hAnsi="Udvarhely Light" w:cs="Calibri"/>
          <w:b/>
          <w:u w:val="single"/>
          <w:lang w:val="ro-RO"/>
        </w:rPr>
      </w:pPr>
    </w:p>
    <w:p w14:paraId="154DDCB7" w14:textId="77777777" w:rsidR="006C4F0F" w:rsidRPr="00087FAA" w:rsidRDefault="006C4F0F" w:rsidP="006C4F0F">
      <w:pPr>
        <w:spacing w:line="240" w:lineRule="auto"/>
        <w:jc w:val="both"/>
        <w:rPr>
          <w:rFonts w:ascii="Udvarhely Light" w:eastAsia="Calibri" w:hAnsi="Udvarhely Light" w:cs="Calibri"/>
          <w:lang w:val="ro-RO"/>
        </w:rPr>
      </w:pPr>
      <w:r w:rsidRPr="00087FAA">
        <w:rPr>
          <w:rFonts w:ascii="Udvarhely Light" w:eastAsia="Calibri" w:hAnsi="Udvarhely Light" w:cs="Calibri"/>
          <w:lang w:val="ro-RO"/>
        </w:rPr>
        <w:t>Membrii fondatori ai Asociației:</w:t>
      </w:r>
    </w:p>
    <w:p w14:paraId="671904C3" w14:textId="77777777" w:rsidR="006C4F0F" w:rsidRPr="00087FAA" w:rsidRDefault="006C4F0F" w:rsidP="006C4F0F">
      <w:pPr>
        <w:spacing w:line="240" w:lineRule="auto"/>
        <w:jc w:val="both"/>
        <w:rPr>
          <w:rFonts w:ascii="Udvarhely Light" w:eastAsia="Calibri" w:hAnsi="Udvarhely Light" w:cs="Times New Roman"/>
          <w:lang w:val="ro-RO"/>
        </w:rPr>
      </w:pPr>
      <w:r w:rsidRPr="00087FAA">
        <w:rPr>
          <w:rFonts w:ascii="Udvarhely Light" w:eastAsia="Calibri" w:hAnsi="Udvarhely Light" w:cs="Calibri"/>
          <w:lang w:val="ro-RO"/>
        </w:rPr>
        <w:t xml:space="preserve">1. </w:t>
      </w:r>
      <w:r w:rsidRPr="00087FAA">
        <w:rPr>
          <w:rFonts w:ascii="Udvarhely Light" w:eastAsia="Calibri" w:hAnsi="Udvarhely Light" w:cs="Calibri"/>
          <w:b/>
          <w:lang w:val="ro-RO"/>
        </w:rPr>
        <w:t>Județul Harghita,</w:t>
      </w:r>
      <w:r w:rsidRPr="00087FAA">
        <w:rPr>
          <w:rFonts w:ascii="Udvarhely Light" w:eastAsia="Calibri" w:hAnsi="Udvarhely Light" w:cs="Times New Roman"/>
          <w:lang w:val="ro-RO"/>
        </w:rPr>
        <w:t xml:space="preserve">prin CONSILIUL JUDEŢEAN HARGHITA, cu sediul în Municipiul Miercurea Ciuc, judeţul Harghita, P-ţa Libertăţii nr.5, cod poștal: 530140,cod fiscal 4245763, reprezentat de către domnul Borboly Csaba, în calitate de preşedinte, legal împuternicit în </w:t>
      </w:r>
      <w:bookmarkStart w:id="0" w:name="_GoBack"/>
      <w:bookmarkEnd w:id="0"/>
      <w:r w:rsidRPr="00087FAA">
        <w:rPr>
          <w:rFonts w:ascii="Udvarhely Light" w:eastAsia="Calibri" w:hAnsi="Udvarhely Light" w:cs="Times New Roman"/>
          <w:lang w:val="ro-RO"/>
        </w:rPr>
        <w:t>acest scop prin Hotărârea Consiliului Județean Harghita nr. 119 din 25.04.2016;</w:t>
      </w:r>
    </w:p>
    <w:p w14:paraId="45D89417" w14:textId="77777777" w:rsidR="006C4F0F" w:rsidRPr="00087FAA" w:rsidRDefault="006C4F0F" w:rsidP="006C4F0F">
      <w:pPr>
        <w:spacing w:line="240" w:lineRule="auto"/>
        <w:jc w:val="both"/>
        <w:rPr>
          <w:rFonts w:ascii="Udvarhely Light" w:eastAsia="Calibri" w:hAnsi="Udvarhely Light" w:cs="Calibri"/>
          <w:lang w:val="ro-RO"/>
        </w:rPr>
      </w:pPr>
      <w:r w:rsidRPr="00087FAA">
        <w:rPr>
          <w:rFonts w:ascii="Udvarhely Light" w:eastAsia="Calibri" w:hAnsi="Udvarhely Light" w:cs="Calibri"/>
          <w:lang w:val="ro-RO"/>
        </w:rPr>
        <w:t xml:space="preserve">2. </w:t>
      </w:r>
      <w:r w:rsidRPr="00087FAA">
        <w:rPr>
          <w:rFonts w:ascii="Udvarhely Light" w:eastAsia="Calibri" w:hAnsi="Udvarhely Light" w:cs="Calibri"/>
          <w:b/>
          <w:lang w:val="ro-RO"/>
        </w:rPr>
        <w:t>Municipiul Odorheiu Secuiesc</w:t>
      </w:r>
      <w:r w:rsidRPr="00087FAA">
        <w:rPr>
          <w:rFonts w:ascii="Udvarhely Light" w:eastAsia="Calibri" w:hAnsi="Udvarhely Light" w:cs="Calibri"/>
          <w:lang w:val="ro-RO"/>
        </w:rPr>
        <w:t>, prin Consiliul Local al Municipiului Odorheiu Secuiesc, cu sediul în Municipiul Odorheiu Secuiesc, P-ța Városháza, nr. 5, jud. Harghita, cod poștal 535600, cod fiscal: 4367558, reprezentat de dl. Gálfi Árpád – în calitate de primar;</w:t>
      </w:r>
    </w:p>
    <w:p w14:paraId="20B61BBC" w14:textId="77777777" w:rsidR="006C4F0F" w:rsidRPr="00087FAA" w:rsidRDefault="006C4F0F" w:rsidP="006C4F0F">
      <w:pPr>
        <w:spacing w:line="240" w:lineRule="auto"/>
        <w:jc w:val="both"/>
        <w:rPr>
          <w:rFonts w:ascii="Udvarhely Light" w:eastAsia="Calibri" w:hAnsi="Udvarhely Light" w:cs="Times New Roman"/>
          <w:lang w:val="ro-RO"/>
        </w:rPr>
      </w:pPr>
      <w:r w:rsidRPr="00087FAA">
        <w:rPr>
          <w:rFonts w:ascii="Udvarhely Light" w:eastAsia="Calibri" w:hAnsi="Udvarhely Light" w:cs="Calibri"/>
          <w:lang w:val="ro-RO"/>
        </w:rPr>
        <w:t xml:space="preserve">3. </w:t>
      </w:r>
      <w:r w:rsidRPr="00087FAA">
        <w:rPr>
          <w:rFonts w:ascii="Udvarhely Light" w:eastAsia="Calibri" w:hAnsi="Udvarhely Light" w:cs="Calibri"/>
          <w:b/>
          <w:lang w:val="ro-RO"/>
        </w:rPr>
        <w:t>Comuna Dealu</w:t>
      </w:r>
      <w:r w:rsidRPr="00087FAA">
        <w:rPr>
          <w:rFonts w:ascii="Udvarhely Light" w:eastAsia="Calibri" w:hAnsi="Udvarhely Light" w:cs="Calibri"/>
          <w:lang w:val="ro-RO"/>
        </w:rPr>
        <w:t>, prin Consiliul Local al Comunei Dealu, cu sediul în Comuna Dealu, str. Principală nr. 601, jud. Harghita, cod poștal: 537080, cod fiscal: 4367930, reprezentat de dl. Bálint Elemér Imre – în calitate de primar, legal împuternicit în</w:t>
      </w:r>
      <w:r w:rsidRPr="00087FAA">
        <w:rPr>
          <w:rFonts w:ascii="Udvarhely Light" w:eastAsia="Calibri" w:hAnsi="Udvarhely Light" w:cs="Times New Roman"/>
          <w:lang w:val="ro-RO"/>
        </w:rPr>
        <w:t xml:space="preserve"> acest scop prin Hotărârea Consiliului Local al Primăriei Dealu nr. 41 din 21.04.2016;</w:t>
      </w:r>
    </w:p>
    <w:p w14:paraId="0552CBEC" w14:textId="20A7E711" w:rsidR="006C4F0F" w:rsidRPr="00087FAA" w:rsidRDefault="006C4F0F" w:rsidP="006C4F0F">
      <w:pPr>
        <w:spacing w:line="240" w:lineRule="auto"/>
        <w:jc w:val="both"/>
        <w:rPr>
          <w:rFonts w:ascii="Udvarhely Light" w:eastAsia="Calibri" w:hAnsi="Udvarhely Light" w:cs="Times New Roman"/>
          <w:i/>
        </w:rPr>
      </w:pPr>
      <w:r w:rsidRPr="00087FAA">
        <w:rPr>
          <w:rFonts w:ascii="Udvarhely Light" w:eastAsia="Calibri" w:hAnsi="Udvarhely Light" w:cs="Times New Roman"/>
          <w:i/>
        </w:rPr>
        <w:t xml:space="preserve">Am hotărât modificarea Actului constitutiv al Asociației în felul următor: </w:t>
      </w:r>
    </w:p>
    <w:p w14:paraId="1F15F134" w14:textId="309DDEBD" w:rsidR="00825BB7" w:rsidRPr="00087FAA" w:rsidRDefault="009079BC" w:rsidP="00825BB7">
      <w:pPr>
        <w:spacing w:line="240" w:lineRule="auto"/>
        <w:ind w:firstLine="720"/>
        <w:jc w:val="both"/>
        <w:rPr>
          <w:rFonts w:ascii="Udvarhely Light" w:eastAsia="Calibri" w:hAnsi="Udvarhely Light" w:cs="Times New Roman"/>
          <w:lang w:val="ro-RO"/>
        </w:rPr>
      </w:pPr>
      <w:r w:rsidRPr="00087FAA">
        <w:rPr>
          <w:rFonts w:ascii="Udvarhely Light" w:eastAsia="Calibri" w:hAnsi="Udvarhely Light" w:cs="Times New Roman"/>
          <w:b/>
          <w:lang w:val="hu-HU"/>
        </w:rPr>
        <w:t>Art. I.</w:t>
      </w:r>
      <w:r w:rsidR="00825BB7" w:rsidRPr="00087FAA">
        <w:rPr>
          <w:rFonts w:ascii="Udvarhely Light" w:eastAsia="Calibri" w:hAnsi="Udvarhely Light" w:cs="Times New Roman"/>
          <w:b/>
          <w:lang w:val="hu-HU"/>
        </w:rPr>
        <w:t xml:space="preserve"> </w:t>
      </w:r>
      <w:r w:rsidR="00825BB7" w:rsidRPr="00087FAA">
        <w:rPr>
          <w:rFonts w:ascii="Udvarhely Light" w:eastAsia="Calibri" w:hAnsi="Udvarhely Light" w:cs="Times New Roman"/>
        </w:rPr>
        <w:t>Se modific</w:t>
      </w:r>
      <w:r w:rsidR="00825BB7" w:rsidRPr="00087FAA">
        <w:rPr>
          <w:rFonts w:ascii="Udvarhely Light" w:eastAsia="Calibri" w:hAnsi="Udvarhely Light" w:cs="Times New Roman"/>
          <w:lang w:val="ro-RO"/>
        </w:rPr>
        <w:t xml:space="preserve">ă </w:t>
      </w:r>
      <w:r w:rsidR="00825BB7" w:rsidRPr="00087FAA">
        <w:rPr>
          <w:rFonts w:ascii="Udvarhely Light" w:eastAsia="Calibri" w:hAnsi="Udvarhely Light" w:cs="Times New Roman"/>
          <w:b/>
          <w:bCs/>
          <w:lang w:val="ro-RO"/>
        </w:rPr>
        <w:t xml:space="preserve">alin. (4) </w:t>
      </w:r>
      <w:r w:rsidR="00825BB7" w:rsidRPr="00087FAA">
        <w:rPr>
          <w:rFonts w:ascii="Udvarhely Light" w:eastAsia="Calibri" w:hAnsi="Udvarhely Light" w:cs="Times New Roman"/>
          <w:lang w:val="ro-RO"/>
        </w:rPr>
        <w:t xml:space="preserve">al </w:t>
      </w:r>
      <w:r w:rsidR="00825BB7" w:rsidRPr="00087FAA">
        <w:rPr>
          <w:rFonts w:ascii="Udvarhely Light" w:eastAsia="Calibri" w:hAnsi="Udvarhely Light" w:cs="Times New Roman"/>
          <w:b/>
          <w:bCs/>
          <w:lang w:val="ro-RO"/>
        </w:rPr>
        <w:t>Capitolului I-</w:t>
      </w:r>
      <w:r w:rsidR="00825BB7" w:rsidRPr="00087FAA">
        <w:rPr>
          <w:rFonts w:ascii="Udvarhely Light" w:eastAsia="Calibri" w:hAnsi="Udvarhely Light" w:cs="Times New Roman"/>
          <w:b/>
          <w:bCs/>
          <w:u w:val="single"/>
          <w:lang w:val="ro-RO"/>
        </w:rPr>
        <w:t>Denumirea, Sediul, Durata și Forma juridică a Asociației</w:t>
      </w:r>
      <w:r w:rsidR="00825BB7" w:rsidRPr="00087FAA">
        <w:rPr>
          <w:rFonts w:ascii="Udvarhely Light" w:eastAsia="Calibri" w:hAnsi="Udvarhely Light" w:cs="Times New Roman"/>
          <w:lang w:val="ro-RO"/>
        </w:rPr>
        <w:t xml:space="preserve"> din Actul constitutiv care, astfel, va avea următorul cuprins: </w:t>
      </w:r>
    </w:p>
    <w:p w14:paraId="27D3176E" w14:textId="77777777" w:rsidR="00825BB7" w:rsidRPr="00087FAA" w:rsidRDefault="00825BB7" w:rsidP="00825BB7">
      <w:pPr>
        <w:spacing w:line="240" w:lineRule="auto"/>
        <w:jc w:val="both"/>
        <w:rPr>
          <w:rFonts w:ascii="Udvarhely Light" w:eastAsia="Calibri" w:hAnsi="Udvarhely Light" w:cs="Times New Roman"/>
          <w:b/>
          <w:bCs/>
          <w:i/>
          <w:iCs/>
          <w:lang w:val="hu-HU"/>
        </w:rPr>
      </w:pPr>
      <w:r w:rsidRPr="00087FAA">
        <w:rPr>
          <w:rFonts w:ascii="Udvarhely Light" w:eastAsia="Calibri" w:hAnsi="Udvarhely Light" w:cs="Times New Roman"/>
          <w:lang w:val="ro-RO"/>
        </w:rPr>
        <w:tab/>
      </w:r>
      <w:r w:rsidRPr="00087FAA">
        <w:rPr>
          <w:rFonts w:ascii="Udvarhely Light" w:eastAsia="Calibri" w:hAnsi="Udvarhely Light" w:cs="Times New Roman"/>
          <w:b/>
          <w:bCs/>
          <w:i/>
          <w:iCs/>
          <w:lang w:val="hu-HU"/>
        </w:rPr>
        <w:t>„Sediul Asociației va putea fi mutat în orice alt loc, aflat pe raza unităților administrativ-teritoriale membre, în baza unei hotărâri a Adunării generale a Asociației, cu acordul prealabil al consiliilor unităților administrativ-teritoriale membre.”</w:t>
      </w:r>
    </w:p>
    <w:p w14:paraId="617D3457" w14:textId="6D55FA60" w:rsidR="006C4F0F" w:rsidRPr="00087FAA" w:rsidRDefault="006C4F0F" w:rsidP="00296349">
      <w:pPr>
        <w:spacing w:line="240" w:lineRule="auto"/>
        <w:ind w:firstLine="720"/>
        <w:jc w:val="both"/>
        <w:rPr>
          <w:rFonts w:ascii="Udvarhely Light" w:eastAsia="Calibri" w:hAnsi="Udvarhely Light" w:cs="Times New Roman"/>
          <w:lang w:val="ro-RO"/>
        </w:rPr>
      </w:pPr>
      <w:r w:rsidRPr="00087FAA">
        <w:rPr>
          <w:rFonts w:ascii="Udvarhely Light" w:eastAsia="Calibri" w:hAnsi="Udvarhely Light" w:cs="Times New Roman"/>
          <w:b/>
          <w:lang w:val="hu-HU"/>
        </w:rPr>
        <w:t xml:space="preserve">Art. </w:t>
      </w:r>
      <w:r w:rsidR="009079BC" w:rsidRPr="00087FAA">
        <w:rPr>
          <w:rFonts w:ascii="Udvarhely Light" w:eastAsia="Calibri" w:hAnsi="Udvarhely Light" w:cs="Times New Roman"/>
          <w:b/>
          <w:lang w:val="hu-HU"/>
        </w:rPr>
        <w:t>I</w:t>
      </w:r>
      <w:r w:rsidRPr="00087FAA">
        <w:rPr>
          <w:rFonts w:ascii="Udvarhely Light" w:eastAsia="Calibri" w:hAnsi="Udvarhely Light" w:cs="Times New Roman"/>
          <w:b/>
          <w:lang w:val="hu-HU"/>
        </w:rPr>
        <w:t xml:space="preserve">I. – </w:t>
      </w:r>
      <w:r w:rsidRPr="00087FAA">
        <w:rPr>
          <w:rFonts w:ascii="Udvarhely Light" w:eastAsia="Calibri" w:hAnsi="Udvarhely Light" w:cs="Times New Roman"/>
        </w:rPr>
        <w:t>Se modific</w:t>
      </w:r>
      <w:r w:rsidRPr="00087FAA">
        <w:rPr>
          <w:rFonts w:ascii="Udvarhely Light" w:eastAsia="Calibri" w:hAnsi="Udvarhely Light" w:cs="Times New Roman"/>
          <w:lang w:val="ro-RO"/>
        </w:rPr>
        <w:t xml:space="preserve">ă </w:t>
      </w:r>
      <w:r w:rsidRPr="00087FAA">
        <w:rPr>
          <w:rFonts w:ascii="Udvarhely Light" w:eastAsia="Calibri" w:hAnsi="Udvarhely Light" w:cs="Times New Roman"/>
          <w:b/>
          <w:bCs/>
          <w:lang w:val="ro-RO"/>
        </w:rPr>
        <w:t xml:space="preserve">Capitolul II </w:t>
      </w:r>
      <w:r w:rsidRPr="00087FAA">
        <w:rPr>
          <w:rFonts w:ascii="Udvarhely Light" w:eastAsia="Calibri" w:hAnsi="Udvarhely Light" w:cs="Times New Roman"/>
          <w:b/>
          <w:bCs/>
          <w:u w:val="single"/>
          <w:lang w:val="ro-RO"/>
        </w:rPr>
        <w:t>Scopul Asociației</w:t>
      </w:r>
      <w:r w:rsidRPr="00087FAA">
        <w:rPr>
          <w:rFonts w:ascii="Udvarhely Light" w:eastAsia="Calibri" w:hAnsi="Udvarhely Light" w:cs="Times New Roman"/>
          <w:lang w:val="ro-RO"/>
        </w:rPr>
        <w:t xml:space="preserve"> prin completarea acestuia cu următoarele prevederi: </w:t>
      </w:r>
    </w:p>
    <w:p w14:paraId="1B4DEAE3" w14:textId="77777777" w:rsidR="006C4F0F" w:rsidRPr="00087FAA" w:rsidRDefault="006C4F0F" w:rsidP="006C4F0F">
      <w:pPr>
        <w:autoSpaceDE w:val="0"/>
        <w:autoSpaceDN w:val="0"/>
        <w:adjustRightInd w:val="0"/>
        <w:spacing w:after="0" w:line="240" w:lineRule="auto"/>
        <w:ind w:firstLine="720"/>
        <w:jc w:val="both"/>
        <w:rPr>
          <w:rFonts w:ascii="Udvarhely Light" w:hAnsi="Udvarhely Light" w:cs="Helvetica"/>
          <w:b/>
          <w:bCs/>
          <w:i/>
          <w:iCs/>
          <w:color w:val="000000"/>
          <w:lang w:val="ro-RO"/>
        </w:rPr>
      </w:pPr>
      <w:r w:rsidRPr="00087FAA">
        <w:rPr>
          <w:rFonts w:ascii="Udvarhely Light" w:eastAsia="Calibri" w:hAnsi="Udvarhely Light" w:cs="Times New Roman"/>
          <w:b/>
          <w:bCs/>
          <w:i/>
          <w:iCs/>
          <w:lang w:val="ro-RO"/>
        </w:rPr>
        <w:t xml:space="preserve">„ În vederea realizării </w:t>
      </w:r>
      <w:r w:rsidRPr="00087FAA">
        <w:rPr>
          <w:rFonts w:ascii="Udvarhely Light" w:hAnsi="Udvarhely Light" w:cs="Helvetica"/>
          <w:b/>
          <w:bCs/>
          <w:i/>
          <w:iCs/>
          <w:color w:val="000000"/>
          <w:lang w:val="ro-RO"/>
        </w:rPr>
        <w:t>scopului său,</w:t>
      </w:r>
      <w:r w:rsidRPr="00087FAA">
        <w:rPr>
          <w:rFonts w:ascii="Udvarhely Light" w:hAnsi="Udvarhely Light" w:cs="Helvetica"/>
          <w:i/>
          <w:iCs/>
          <w:color w:val="000000"/>
          <w:lang w:val="ro-RO"/>
        </w:rPr>
        <w:t xml:space="preserve"> </w:t>
      </w:r>
      <w:r w:rsidRPr="00087FAA">
        <w:rPr>
          <w:rFonts w:ascii="Udvarhely Light" w:hAnsi="Udvarhely Light" w:cs="Helvetica"/>
          <w:b/>
          <w:bCs/>
          <w:i/>
          <w:iCs/>
          <w:color w:val="000000"/>
          <w:lang w:val="ro-RO"/>
        </w:rPr>
        <w:t>Asocia</w:t>
      </w:r>
      <w:r w:rsidRPr="00087FAA">
        <w:rPr>
          <w:rFonts w:ascii="Udvarhely Light" w:hAnsi="Udvarhely Light" w:cs="Arial"/>
          <w:b/>
          <w:bCs/>
          <w:i/>
          <w:iCs/>
          <w:color w:val="000000"/>
          <w:lang w:val="ro-RO"/>
        </w:rPr>
        <w:t>ț</w:t>
      </w:r>
      <w:r w:rsidRPr="00087FAA">
        <w:rPr>
          <w:rFonts w:ascii="Udvarhely Light" w:hAnsi="Udvarhely Light" w:cs="Helvetica"/>
          <w:b/>
          <w:bCs/>
          <w:i/>
          <w:iCs/>
          <w:color w:val="000000"/>
          <w:lang w:val="ro-RO"/>
        </w:rPr>
        <w:t>ia î</w:t>
      </w:r>
      <w:r w:rsidRPr="00087FAA">
        <w:rPr>
          <w:rFonts w:ascii="Udvarhely Light" w:hAnsi="Udvarhely Light" w:cs="Arial"/>
          <w:b/>
          <w:bCs/>
          <w:i/>
          <w:iCs/>
          <w:color w:val="000000"/>
          <w:lang w:val="ro-RO"/>
        </w:rPr>
        <w:t>ș</w:t>
      </w:r>
      <w:r w:rsidRPr="00087FAA">
        <w:rPr>
          <w:rFonts w:ascii="Udvarhely Light" w:hAnsi="Udvarhely Light" w:cs="Helvetica"/>
          <w:b/>
          <w:bCs/>
          <w:i/>
          <w:iCs/>
          <w:color w:val="000000"/>
          <w:lang w:val="ro-RO"/>
        </w:rPr>
        <w:t>i desfășoară urm</w:t>
      </w:r>
      <w:r w:rsidRPr="00087FAA">
        <w:rPr>
          <w:rFonts w:ascii="Udvarhely Light" w:hAnsi="Udvarhely Light" w:cs="Arial"/>
          <w:b/>
          <w:bCs/>
          <w:i/>
          <w:iCs/>
          <w:color w:val="000000"/>
          <w:lang w:val="ro-RO"/>
        </w:rPr>
        <w:t>ă</w:t>
      </w:r>
      <w:r w:rsidRPr="00087FAA">
        <w:rPr>
          <w:rFonts w:ascii="Udvarhely Light" w:hAnsi="Udvarhely Light" w:cs="Helvetica"/>
          <w:b/>
          <w:bCs/>
          <w:i/>
          <w:iCs/>
          <w:color w:val="000000"/>
          <w:lang w:val="ro-RO"/>
        </w:rPr>
        <w:t>toarele activit</w:t>
      </w:r>
      <w:r w:rsidRPr="00087FAA">
        <w:rPr>
          <w:rFonts w:ascii="Udvarhely Light" w:hAnsi="Udvarhely Light" w:cs="Arial"/>
          <w:b/>
          <w:bCs/>
          <w:i/>
          <w:iCs/>
          <w:color w:val="000000"/>
          <w:lang w:val="ro-RO"/>
        </w:rPr>
        <w:t>ăț</w:t>
      </w:r>
      <w:r w:rsidRPr="00087FAA">
        <w:rPr>
          <w:rFonts w:ascii="Udvarhely Light" w:hAnsi="Udvarhely Light" w:cs="Helvetica"/>
          <w:b/>
          <w:bCs/>
          <w:i/>
          <w:iCs/>
          <w:color w:val="000000"/>
          <w:lang w:val="ro-RO"/>
        </w:rPr>
        <w:t>i:</w:t>
      </w:r>
    </w:p>
    <w:p w14:paraId="1738D4EB" w14:textId="77777777" w:rsidR="006C4F0F" w:rsidRPr="00087FAA" w:rsidRDefault="001C261E"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hyperlink r:id="rId8" w:history="1">
        <w:r w:rsidR="006C4F0F" w:rsidRPr="00087FAA">
          <w:rPr>
            <w:rFonts w:ascii="Udvarhely Light" w:hAnsi="Udvarhely Light" w:cs="Helvetica"/>
            <w:b/>
            <w:bCs/>
            <w:i/>
            <w:iCs/>
            <w:color w:val="000000"/>
            <w:lang w:val="ro-RO"/>
          </w:rPr>
          <w:t>Activități de consultanță pentru afaceri și management</w:t>
        </w:r>
      </w:hyperlink>
      <w:r w:rsidR="006C4F0F" w:rsidRPr="00087FAA">
        <w:rPr>
          <w:rFonts w:ascii="Udvarhely Light" w:hAnsi="Udvarhely Light" w:cs="Helvetica"/>
          <w:b/>
          <w:bCs/>
          <w:i/>
          <w:iCs/>
          <w:color w:val="000000"/>
          <w:lang w:val="ro-RO"/>
        </w:rPr>
        <w:t>;</w:t>
      </w:r>
    </w:p>
    <w:p w14:paraId="7A4CF5A9"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Organizarea de activități educative;</w:t>
      </w:r>
    </w:p>
    <w:p w14:paraId="757960BB"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 xml:space="preserve">Organizarea şi furnizarea de programe de formare profesională pentru adulţi; </w:t>
      </w:r>
    </w:p>
    <w:p w14:paraId="4C80EE61"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Activități cu caracter interetnic și cultural;</w:t>
      </w:r>
    </w:p>
    <w:p w14:paraId="0945D03D"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Acordarea de sprijin pentru protecția şi incluziunea socială a grupurilor vulnerabile;</w:t>
      </w:r>
    </w:p>
    <w:p w14:paraId="56527532"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Activităţi în domeniul relaţiilor interetnice şi apărarea drepturilor minorităţilor;</w:t>
      </w:r>
    </w:p>
    <w:p w14:paraId="3466F27B"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Acordarea de premii, burse de merit şi de cercetare pentru sprijinirea elevilor, studenţilor şi specialiştilor cu performanţe deosebite în domeniile de activitate;</w:t>
      </w:r>
    </w:p>
    <w:p w14:paraId="6C712110"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Dezvoltarea de programe pentru copii, tineri, elevi și studenți;</w:t>
      </w:r>
    </w:p>
    <w:p w14:paraId="4B0E4E7C"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lastRenderedPageBreak/>
        <w:t>Oferirea de servicii specializate pentru stimularea ocupării forţei de muncă: servicii de informare şi consiliere, respectiv servicii de mediere a muncii;</w:t>
      </w:r>
    </w:p>
    <w:p w14:paraId="7EE5C5A2"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Servicii de furnizare și management a forței de muncă;</w:t>
      </w:r>
    </w:p>
    <w:p w14:paraId="4FDBC8D8"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Efectuarea de activităţi de cercetare, dezvoltare şi inovare;</w:t>
      </w:r>
    </w:p>
    <w:p w14:paraId="3DB4DD03" w14:textId="77777777" w:rsidR="006C4F0F" w:rsidRPr="00087FAA" w:rsidRDefault="001C261E"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hyperlink r:id="rId9" w:history="1">
        <w:r w:rsidR="006C4F0F" w:rsidRPr="00087FAA">
          <w:rPr>
            <w:rFonts w:ascii="Udvarhely Light" w:hAnsi="Udvarhely Light" w:cs="Helvetica"/>
            <w:b/>
            <w:bCs/>
            <w:i/>
            <w:iCs/>
            <w:color w:val="000000"/>
            <w:lang w:val="ro-RO"/>
          </w:rPr>
          <w:t xml:space="preserve">Activități de organizare a expozițiilor, târgurilor și congreselor; </w:t>
        </w:r>
      </w:hyperlink>
    </w:p>
    <w:p w14:paraId="5E8F8E0F"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Organizare de manifestări şi evenimente, inclusiv culturale;</w:t>
      </w:r>
    </w:p>
    <w:p w14:paraId="4449CAB6" w14:textId="77777777" w:rsidR="006C4F0F" w:rsidRPr="00087FAA" w:rsidRDefault="001C261E"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hyperlink r:id="rId10" w:history="1">
        <w:r w:rsidR="006C4F0F" w:rsidRPr="00087FAA">
          <w:rPr>
            <w:rFonts w:ascii="Udvarhely Light" w:hAnsi="Udvarhely Light" w:cs="Helvetica"/>
            <w:b/>
            <w:bCs/>
            <w:i/>
            <w:iCs/>
            <w:color w:val="000000"/>
            <w:lang w:val="ro-RO"/>
          </w:rPr>
          <w:t xml:space="preserve">Alte activități profesionale, științifice și tehnice; </w:t>
        </w:r>
      </w:hyperlink>
    </w:p>
    <w:p w14:paraId="5DF28C38"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Îmbogăţirea cunoştinţelor ştiinţifice şi perfecţionarea profesională a membrilor, extinderea relaţiilor între specialişti;</w:t>
      </w:r>
    </w:p>
    <w:p w14:paraId="3CFA33F5"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Organizarea unor conferinţe ştiinţifice, dezbateri profesionale, întâlniri şi simpozioane de specialitate;</w:t>
      </w:r>
    </w:p>
    <w:p w14:paraId="65A82242"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Sprijinirea cercetării ştiinţifice în domeniul cunoștințelor economice;</w:t>
      </w:r>
    </w:p>
    <w:p w14:paraId="7E371929"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Editarea şi difuzarea volumelor, revistelor pe temă economică;</w:t>
      </w:r>
    </w:p>
    <w:p w14:paraId="22CD3C46"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Organizarea unor activități didactice pentru elevi şi studenţi;</w:t>
      </w:r>
    </w:p>
    <w:p w14:paraId="368DFF01"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Organizarea unor cursuri pentru popularizarea cunoștințelor economice, cursuri de instruire, perfecţionare şi recalificare profesională;</w:t>
      </w:r>
    </w:p>
    <w:p w14:paraId="007C9E56"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Realizarea unei baze de date privind experţii din domeniul economico-financiar;</w:t>
      </w:r>
    </w:p>
    <w:p w14:paraId="47D2FBF8"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 xml:space="preserve">Realizarea unor contacte în vederea realizării unei </w:t>
      </w:r>
      <w:r w:rsidRPr="00087FAA">
        <w:rPr>
          <w:rFonts w:ascii="Udvarhely Light" w:hAnsi="Udvarhely Light" w:cs="Helvetica"/>
          <w:b/>
          <w:bCs/>
          <w:i/>
          <w:iCs/>
          <w:lang w:val="ro-RO"/>
        </w:rPr>
        <w:t xml:space="preserve">rețele </w:t>
      </w:r>
      <w:r w:rsidRPr="00087FAA">
        <w:rPr>
          <w:rFonts w:ascii="Udvarhely Light" w:hAnsi="Udvarhely Light" w:cs="Helvetica"/>
          <w:b/>
          <w:bCs/>
          <w:i/>
          <w:iCs/>
          <w:color w:val="000000"/>
          <w:lang w:val="ro-RO"/>
        </w:rPr>
        <w:t>de comunicare între România, Ungaria şi alte ţări în domeniile economice și de incubare;</w:t>
      </w:r>
    </w:p>
    <w:p w14:paraId="041931D0"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 xml:space="preserve">Crearea posibilităților de perfecționare a locuitorilor din regiune în domeniul lingvistic și informatic; </w:t>
      </w:r>
    </w:p>
    <w:p w14:paraId="5598B9E6"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Crearea unei relații cu sfera economică din regiune în domeniul formării profesionale;</w:t>
      </w:r>
    </w:p>
    <w:p w14:paraId="5F209561"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Organizarea de cursuri de formare profesională pentru întreprinzătorii din regiune;</w:t>
      </w:r>
    </w:p>
    <w:p w14:paraId="000F8881" w14:textId="77777777" w:rsidR="006C4F0F" w:rsidRPr="00087FAA" w:rsidRDefault="001C261E"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hyperlink r:id="rId11" w:history="1">
        <w:r w:rsidR="006C4F0F" w:rsidRPr="00087FAA">
          <w:rPr>
            <w:rFonts w:ascii="Udvarhely Light" w:hAnsi="Udvarhely Light" w:cs="Helvetica"/>
            <w:b/>
            <w:bCs/>
            <w:i/>
            <w:iCs/>
            <w:color w:val="000000"/>
            <w:lang w:val="ro-RO"/>
          </w:rPr>
          <w:t>Activități de editare a cărților</w:t>
        </w:r>
      </w:hyperlink>
      <w:r w:rsidR="006C4F0F" w:rsidRPr="00087FAA">
        <w:rPr>
          <w:rFonts w:ascii="Udvarhely Light" w:hAnsi="Udvarhely Light"/>
          <w:b/>
          <w:bCs/>
          <w:i/>
          <w:iCs/>
          <w:lang w:val="ro-RO"/>
        </w:rPr>
        <w:t>;</w:t>
      </w:r>
    </w:p>
    <w:p w14:paraId="6EF45D4E"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Activități de editare a</w:t>
      </w:r>
      <w:hyperlink r:id="rId12" w:history="1">
        <w:r w:rsidRPr="00087FAA">
          <w:rPr>
            <w:rFonts w:ascii="Udvarhely Light" w:hAnsi="Udvarhely Light" w:cs="Helvetica"/>
            <w:b/>
            <w:bCs/>
            <w:i/>
            <w:iCs/>
            <w:color w:val="000000"/>
            <w:lang w:val="ro-RO"/>
          </w:rPr>
          <w:t xml:space="preserve"> revistelor și periodicelor; </w:t>
        </w:r>
      </w:hyperlink>
    </w:p>
    <w:p w14:paraId="2FAC6C21" w14:textId="77777777" w:rsidR="006C4F0F" w:rsidRPr="00087FAA" w:rsidRDefault="001C261E"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hyperlink r:id="rId13" w:history="1">
        <w:r w:rsidR="006C4F0F" w:rsidRPr="00087FAA">
          <w:rPr>
            <w:rFonts w:ascii="Udvarhely Light" w:hAnsi="Udvarhely Light" w:cs="Helvetica"/>
            <w:b/>
            <w:bCs/>
            <w:i/>
            <w:iCs/>
            <w:color w:val="000000"/>
            <w:lang w:val="ro-RO"/>
          </w:rPr>
          <w:t xml:space="preserve">Activități de difuzare a programelor de radio; </w:t>
        </w:r>
      </w:hyperlink>
    </w:p>
    <w:p w14:paraId="04BCF9BF"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 xml:space="preserve">Realizarea şi implementarea de proiecte de investiţii, studii de fezabilitate, planuri de afaceri şi de marketing, studii de specialitate, proiecte tehnice şi audit financiar; </w:t>
      </w:r>
    </w:p>
    <w:p w14:paraId="60C5BA00"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Elaborarea strategiilor de dezvoltare, respectiv participarea în structurile de specialitate privind elaborarea politicilor de dezvoltare;</w:t>
      </w:r>
    </w:p>
    <w:p w14:paraId="1C7D72E3"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 xml:space="preserve">Activități de studiere a pieței și de sondare a opiniei publice; </w:t>
      </w:r>
    </w:p>
    <w:p w14:paraId="13AD1CA0" w14:textId="77777777" w:rsidR="006C4F0F" w:rsidRPr="00087FAA" w:rsidRDefault="001C261E"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hyperlink r:id="rId14" w:history="1">
        <w:r w:rsidR="006C4F0F" w:rsidRPr="00087FAA">
          <w:rPr>
            <w:rFonts w:ascii="Udvarhely Light" w:hAnsi="Udvarhely Light" w:cs="Helvetica"/>
            <w:b/>
            <w:bCs/>
            <w:i/>
            <w:iCs/>
            <w:color w:val="000000"/>
            <w:lang w:val="ro-RO"/>
          </w:rPr>
          <w:t xml:space="preserve">Activități de consultanță în domeniul relațiilor publice și al comunicării; </w:t>
        </w:r>
      </w:hyperlink>
    </w:p>
    <w:p w14:paraId="732FD567" w14:textId="77777777" w:rsidR="006C4F0F" w:rsidRPr="00087FAA" w:rsidRDefault="001C261E"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hyperlink r:id="rId15" w:history="1">
        <w:r w:rsidR="006C4F0F" w:rsidRPr="00087FAA">
          <w:rPr>
            <w:rFonts w:ascii="Udvarhely Light" w:hAnsi="Udvarhely Light" w:cs="Helvetica"/>
            <w:b/>
            <w:bCs/>
            <w:i/>
            <w:iCs/>
            <w:color w:val="000000"/>
            <w:lang w:val="ro-RO"/>
          </w:rPr>
          <w:t xml:space="preserve">Activități de traducere scrisă și orală (interpreți); </w:t>
        </w:r>
      </w:hyperlink>
    </w:p>
    <w:p w14:paraId="0D1AC1DD"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Instruire şi formare în domeniul administraţiei publice;</w:t>
      </w:r>
    </w:p>
    <w:p w14:paraId="568BEF0F"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Promovarea şi stimularea economiei sociale şi a economiei bazate pe comunitate;</w:t>
      </w:r>
    </w:p>
    <w:p w14:paraId="515EFFFE"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Stimularea antreprenoriatului;</w:t>
      </w:r>
    </w:p>
    <w:p w14:paraId="448FA28B"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Asistenţă şi consultanţă în atragerea fondurilor şi managementul proiectelor;</w:t>
      </w:r>
    </w:p>
    <w:p w14:paraId="555B7E38"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Oferirea de servicii de specialitate pentru administraţia publică locală, regională şi centrală;</w:t>
      </w:r>
    </w:p>
    <w:p w14:paraId="32060E60"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Acordarea de sprijin în procesul de asociere al autorităţilor locale;</w:t>
      </w:r>
    </w:p>
    <w:p w14:paraId="2D623F29"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 xml:space="preserve">Stimularea participării active în elaborarea politicilor publice; </w:t>
      </w:r>
    </w:p>
    <w:p w14:paraId="2D1DC9E8"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Sprijinirea iniţiativelor cetăţeneşti şi al grupurilor de acţiune locală;</w:t>
      </w:r>
    </w:p>
    <w:p w14:paraId="6AD7A418"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Acordarea de sprijin pentru înfiinţarea, funcţionarea şi dezvoltarea organizaţiilor neguvernamentale şi a altor structuri asociative;</w:t>
      </w:r>
    </w:p>
    <w:p w14:paraId="6DBF0C40"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Activităţi de consiliere şi mediere pentru cetăţeni;</w:t>
      </w:r>
    </w:p>
    <w:p w14:paraId="5545E3DE"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Păstrarea tradiţiilor, al moştenirii culturale şi naturale;</w:t>
      </w:r>
    </w:p>
    <w:p w14:paraId="754395C9"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Acordarea de finanţări pentru proiecte de dezvoltare implementate de diverse entităţi;</w:t>
      </w:r>
    </w:p>
    <w:p w14:paraId="3CD62D91" w14:textId="77777777" w:rsidR="006C4F0F" w:rsidRPr="00087FAA" w:rsidRDefault="006C4F0F"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r w:rsidRPr="00087FAA">
        <w:rPr>
          <w:rFonts w:ascii="Udvarhely Light" w:hAnsi="Udvarhely Light" w:cs="Helvetica"/>
          <w:b/>
          <w:bCs/>
          <w:i/>
          <w:iCs/>
          <w:color w:val="000000"/>
          <w:lang w:val="ro-RO"/>
        </w:rPr>
        <w:t>Efectuarea de activităţi în domeniul turistic şi protecţia mediului;</w:t>
      </w:r>
    </w:p>
    <w:p w14:paraId="7F9EDCBA" w14:textId="77777777" w:rsidR="006C4F0F" w:rsidRPr="00087FAA" w:rsidRDefault="001C261E" w:rsidP="006C4F0F">
      <w:pPr>
        <w:numPr>
          <w:ilvl w:val="0"/>
          <w:numId w:val="1"/>
        </w:numPr>
        <w:autoSpaceDE w:val="0"/>
        <w:autoSpaceDN w:val="0"/>
        <w:adjustRightInd w:val="0"/>
        <w:spacing w:after="0" w:line="240" w:lineRule="auto"/>
        <w:ind w:left="1068"/>
        <w:contextualSpacing/>
        <w:jc w:val="both"/>
        <w:rPr>
          <w:rFonts w:ascii="Udvarhely Light" w:hAnsi="Udvarhely Light" w:cs="Helvetica"/>
          <w:b/>
          <w:bCs/>
          <w:i/>
          <w:iCs/>
          <w:color w:val="000000"/>
          <w:lang w:val="ro-RO"/>
        </w:rPr>
      </w:pPr>
      <w:hyperlink r:id="rId16" w:history="1">
        <w:r w:rsidR="006C4F0F" w:rsidRPr="00087FAA">
          <w:rPr>
            <w:rFonts w:ascii="Udvarhely Light" w:hAnsi="Udvarhely Light" w:cs="Helvetica"/>
            <w:b/>
            <w:bCs/>
            <w:i/>
            <w:iCs/>
            <w:color w:val="000000"/>
            <w:lang w:val="ro-RO"/>
          </w:rPr>
          <w:t xml:space="preserve">Inchirierea bunurilor imobiliare </w:t>
        </w:r>
      </w:hyperlink>
      <w:r w:rsidR="006C4F0F" w:rsidRPr="00087FAA">
        <w:rPr>
          <w:rFonts w:ascii="Udvarhely Light" w:hAnsi="Udvarhely Light" w:cs="Helvetica"/>
          <w:b/>
          <w:bCs/>
          <w:i/>
          <w:iCs/>
          <w:color w:val="000000"/>
          <w:lang w:val="ro-RO"/>
        </w:rPr>
        <w:t>primite în folosință gratuită</w:t>
      </w:r>
      <w:r w:rsidR="006C4F0F" w:rsidRPr="00087FAA">
        <w:rPr>
          <w:rFonts w:ascii="Udvarhely Light" w:hAnsi="Udvarhely Light" w:cs="Helvetica"/>
          <w:b/>
          <w:bCs/>
          <w:i/>
          <w:iCs/>
          <w:color w:val="000000"/>
          <w:lang w:val="hu-HU"/>
        </w:rPr>
        <w:t>”</w:t>
      </w:r>
    </w:p>
    <w:p w14:paraId="0C86CF99" w14:textId="61C59A37" w:rsidR="006C4F0F" w:rsidRPr="00087FAA" w:rsidRDefault="006C4F0F" w:rsidP="006C4F0F">
      <w:pPr>
        <w:spacing w:line="240" w:lineRule="auto"/>
        <w:ind w:firstLine="720"/>
        <w:jc w:val="both"/>
        <w:rPr>
          <w:rFonts w:ascii="Udvarhely Light" w:eastAsia="Calibri" w:hAnsi="Udvarhely Light" w:cs="Times New Roman"/>
          <w:lang w:val="ro-RO"/>
        </w:rPr>
      </w:pPr>
      <w:r w:rsidRPr="00087FAA">
        <w:rPr>
          <w:rFonts w:ascii="Udvarhely Light" w:eastAsia="Calibri" w:hAnsi="Udvarhely Light" w:cs="Times New Roman"/>
          <w:b/>
          <w:bCs/>
        </w:rPr>
        <w:lastRenderedPageBreak/>
        <w:t>Art. I</w:t>
      </w:r>
      <w:r w:rsidR="0041448B" w:rsidRPr="00087FAA">
        <w:rPr>
          <w:rFonts w:ascii="Udvarhely Light" w:eastAsia="Calibri" w:hAnsi="Udvarhely Light" w:cs="Times New Roman"/>
          <w:b/>
          <w:bCs/>
        </w:rPr>
        <w:t>I</w:t>
      </w:r>
      <w:r w:rsidRPr="00087FAA">
        <w:rPr>
          <w:rFonts w:ascii="Udvarhely Light" w:eastAsia="Calibri" w:hAnsi="Udvarhely Light" w:cs="Times New Roman"/>
          <w:b/>
          <w:bCs/>
        </w:rPr>
        <w:t>I.</w:t>
      </w:r>
      <w:r w:rsidRPr="00087FAA">
        <w:rPr>
          <w:rFonts w:ascii="Udvarhely Light" w:eastAsia="Calibri" w:hAnsi="Udvarhely Light" w:cs="Times New Roman"/>
        </w:rPr>
        <w:t xml:space="preserve"> - Se modific</w:t>
      </w:r>
      <w:r w:rsidRPr="00087FAA">
        <w:rPr>
          <w:rFonts w:ascii="Udvarhely Light" w:eastAsia="Calibri" w:hAnsi="Udvarhely Light" w:cs="Times New Roman"/>
          <w:lang w:val="ro-RO"/>
        </w:rPr>
        <w:t xml:space="preserve">ă </w:t>
      </w:r>
      <w:r w:rsidRPr="00087FAA">
        <w:rPr>
          <w:rFonts w:ascii="Udvarhely Light" w:eastAsia="Calibri" w:hAnsi="Udvarhely Light" w:cs="Times New Roman"/>
          <w:b/>
          <w:lang w:val="ro-RO"/>
        </w:rPr>
        <w:t xml:space="preserve">Capitolul III </w:t>
      </w:r>
      <w:r w:rsidRPr="00087FAA">
        <w:rPr>
          <w:rFonts w:ascii="Udvarhely Light" w:eastAsia="Calibri" w:hAnsi="Udvarhely Light" w:cs="Times New Roman"/>
          <w:b/>
          <w:u w:val="single"/>
          <w:lang w:val="ro-RO"/>
        </w:rPr>
        <w:t>Patrimoniul inițial</w:t>
      </w:r>
      <w:r w:rsidRPr="00087FAA">
        <w:rPr>
          <w:rFonts w:ascii="Udvarhely Light" w:eastAsia="Calibri" w:hAnsi="Udvarhely Light" w:cs="Times New Roman"/>
          <w:lang w:val="ro-RO"/>
        </w:rPr>
        <w:t xml:space="preserve"> din Actul constitutiv în sensul completării punctului a.) privind sursele de venit ale Asociației</w:t>
      </w:r>
      <w:r w:rsidRPr="00087FAA">
        <w:rPr>
          <w:rFonts w:ascii="Udvarhely Light" w:eastAsia="Calibri" w:hAnsi="Udvarhely Light" w:cs="Times New Roman"/>
          <w:i/>
          <w:iCs/>
          <w:lang w:val="ro-RO"/>
        </w:rPr>
        <w:t xml:space="preserve"> </w:t>
      </w:r>
      <w:r w:rsidRPr="00087FAA">
        <w:rPr>
          <w:rFonts w:ascii="Udvarhely Light" w:eastAsia="Calibri" w:hAnsi="Udvarhely Light" w:cs="Times New Roman"/>
          <w:lang w:val="ro-RO"/>
        </w:rPr>
        <w:t xml:space="preserve">care, astfel, va avea următorul cuprins: </w:t>
      </w:r>
    </w:p>
    <w:p w14:paraId="23C0A4CD" w14:textId="7D426321" w:rsidR="00C47D14" w:rsidRPr="00087FAA" w:rsidRDefault="00C47D14" w:rsidP="00C47D14">
      <w:pPr>
        <w:spacing w:line="240" w:lineRule="auto"/>
        <w:ind w:firstLine="720"/>
        <w:jc w:val="both"/>
        <w:rPr>
          <w:rFonts w:ascii="Udvarhely Light" w:eastAsia="Calibri" w:hAnsi="Udvarhely Light" w:cs="Times New Roman"/>
          <w:b/>
          <w:i/>
          <w:lang w:val="ro-RO"/>
        </w:rPr>
      </w:pPr>
      <w:r w:rsidRPr="00087FAA">
        <w:rPr>
          <w:rFonts w:ascii="Udvarhely Light" w:eastAsia="Calibri" w:hAnsi="Udvarhely Light" w:cs="Times New Roman"/>
          <w:b/>
          <w:i/>
          <w:lang w:val="en-GB"/>
        </w:rPr>
        <w:t>“</w:t>
      </w:r>
      <w:r w:rsidRPr="00087FAA">
        <w:rPr>
          <w:rFonts w:ascii="Udvarhely Light" w:eastAsia="Calibri" w:hAnsi="Udvarhely Light" w:cs="Times New Roman"/>
          <w:b/>
          <w:i/>
          <w:lang w:val="ro-RO"/>
        </w:rPr>
        <w:t>Sursele de venit ale Asociației sunt urmă</w:t>
      </w:r>
      <w:r w:rsidRPr="00087FAA">
        <w:rPr>
          <w:rFonts w:ascii="Udvarhely Light" w:eastAsia="Calibri" w:hAnsi="Udvarhely Light" w:cs="Times New Roman"/>
          <w:b/>
          <w:i/>
        </w:rPr>
        <w:t>toarele</w:t>
      </w:r>
      <w:r w:rsidRPr="00087FAA">
        <w:rPr>
          <w:rFonts w:ascii="Udvarhely Light" w:eastAsia="Calibri" w:hAnsi="Udvarhely Light" w:cs="Times New Roman"/>
          <w:b/>
          <w:i/>
          <w:lang w:val="ro-RO"/>
        </w:rPr>
        <w:t>:</w:t>
      </w:r>
      <w:r w:rsidR="0030365E" w:rsidRPr="00087FAA">
        <w:rPr>
          <w:rFonts w:ascii="Udvarhely Light" w:eastAsia="Calibri" w:hAnsi="Udvarhely Light" w:cs="Times New Roman"/>
          <w:b/>
          <w:i/>
          <w:lang w:val="ro-RO"/>
        </w:rPr>
        <w:t xml:space="preserve"> </w:t>
      </w:r>
    </w:p>
    <w:p w14:paraId="0EE29181" w14:textId="04067239" w:rsidR="006C4F0F" w:rsidRPr="00087FAA" w:rsidRDefault="006C4F0F" w:rsidP="00771AAD">
      <w:pPr>
        <w:spacing w:line="240" w:lineRule="auto"/>
        <w:ind w:firstLine="720"/>
        <w:jc w:val="both"/>
        <w:rPr>
          <w:rFonts w:ascii="Udvarhely Light" w:eastAsia="Calibri" w:hAnsi="Udvarhely Light" w:cs="Times New Roman"/>
          <w:b/>
          <w:i/>
        </w:rPr>
      </w:pPr>
      <w:r w:rsidRPr="00087FAA">
        <w:rPr>
          <w:rFonts w:ascii="Udvarhely Light" w:eastAsia="Calibri" w:hAnsi="Udvarhely Light" w:cs="Times New Roman"/>
          <w:b/>
          <w:i/>
          <w:lang w:val="en-GB"/>
        </w:rPr>
        <w:t>a.) Cotizațiile membrilor</w:t>
      </w:r>
      <w:r w:rsidR="00164750" w:rsidRPr="00087FAA">
        <w:rPr>
          <w:rFonts w:ascii="Udvarhely Light" w:eastAsia="Calibri" w:hAnsi="Udvarhely Light" w:cs="Times New Roman"/>
          <w:b/>
          <w:i/>
          <w:lang w:val="en-GB"/>
        </w:rPr>
        <w:t>.</w:t>
      </w:r>
      <w:r w:rsidRPr="00087FAA">
        <w:rPr>
          <w:rFonts w:ascii="Udvarhely Light" w:eastAsia="Calibri" w:hAnsi="Udvarhely Light" w:cs="Times New Roman"/>
          <w:b/>
          <w:i/>
          <w:lang w:val="en-GB"/>
        </w:rPr>
        <w:t xml:space="preserve"> </w:t>
      </w:r>
      <w:r w:rsidR="00164750" w:rsidRPr="00087FAA">
        <w:rPr>
          <w:rFonts w:ascii="Udvarhely Light" w:hAnsi="Udvarhely Light" w:cs="Arial"/>
          <w:b/>
          <w:i/>
          <w:color w:val="222222"/>
          <w:shd w:val="clear" w:color="auto" w:fill="FFFFFF"/>
        </w:rPr>
        <w:t xml:space="preserve">Valoarea cotizației se stabilește anual în funcție de necesarul fundamentat al cheltuielilor pentru funcționare inclusiv programe </w:t>
      </w:r>
      <w:r w:rsidR="001F04A5" w:rsidRPr="00087FAA">
        <w:rPr>
          <w:rFonts w:ascii="Udvarhely Light" w:hAnsi="Udvarhely Light" w:cs="Arial"/>
          <w:b/>
          <w:i/>
          <w:color w:val="222222"/>
          <w:shd w:val="clear" w:color="auto" w:fill="FFFFFF"/>
        </w:rPr>
        <w:t>propri</w:t>
      </w:r>
      <w:r w:rsidR="006831D5" w:rsidRPr="00087FAA">
        <w:rPr>
          <w:rFonts w:ascii="Udvarhely Light" w:hAnsi="Udvarhely Light" w:cs="Arial"/>
          <w:b/>
          <w:i/>
          <w:color w:val="222222"/>
          <w:shd w:val="clear" w:color="auto" w:fill="FFFFFF"/>
        </w:rPr>
        <w:t>i</w:t>
      </w:r>
      <w:r w:rsidR="001F04A5" w:rsidRPr="00087FAA">
        <w:rPr>
          <w:rFonts w:ascii="Udvarhely Light" w:hAnsi="Udvarhely Light" w:cs="Arial"/>
          <w:b/>
          <w:i/>
          <w:color w:val="222222"/>
          <w:shd w:val="clear" w:color="auto" w:fill="FFFFFF"/>
        </w:rPr>
        <w:t>,</w:t>
      </w:r>
      <w:r w:rsidR="00164750" w:rsidRPr="00087FAA">
        <w:rPr>
          <w:rFonts w:ascii="Udvarhely Light" w:hAnsi="Udvarhely Light" w:cs="Arial"/>
          <w:b/>
          <w:i/>
          <w:color w:val="222222"/>
          <w:shd w:val="clear" w:color="auto" w:fill="FFFFFF"/>
        </w:rPr>
        <w:t xml:space="preserve"> la care se </w:t>
      </w:r>
      <w:r w:rsidR="008C2345" w:rsidRPr="00087FAA">
        <w:rPr>
          <w:rFonts w:ascii="Udvarhely Light" w:hAnsi="Udvarhely Light" w:cs="Arial"/>
          <w:b/>
          <w:i/>
          <w:color w:val="222222"/>
          <w:shd w:val="clear" w:color="auto" w:fill="FFFFFF"/>
        </w:rPr>
        <w:t xml:space="preserve">mai </w:t>
      </w:r>
      <w:r w:rsidR="00164750" w:rsidRPr="00087FAA">
        <w:rPr>
          <w:rFonts w:ascii="Udvarhely Light" w:hAnsi="Udvarhely Light" w:cs="Arial"/>
          <w:b/>
          <w:i/>
          <w:color w:val="222222"/>
          <w:shd w:val="clear" w:color="auto" w:fill="FFFFFF"/>
        </w:rPr>
        <w:t xml:space="preserve">adaugă contribuția </w:t>
      </w:r>
      <w:r w:rsidR="001F04A5" w:rsidRPr="00087FAA">
        <w:rPr>
          <w:rFonts w:ascii="Udvarhely Light" w:hAnsi="Udvarhely Light" w:cs="Arial"/>
          <w:b/>
          <w:i/>
          <w:color w:val="222222"/>
          <w:shd w:val="clear" w:color="auto" w:fill="FFFFFF"/>
        </w:rPr>
        <w:t>pentru</w:t>
      </w:r>
      <w:r w:rsidR="00164750" w:rsidRPr="00087FAA">
        <w:rPr>
          <w:rFonts w:ascii="Udvarhely Light" w:hAnsi="Udvarhely Light" w:cs="Arial"/>
          <w:b/>
          <w:i/>
          <w:color w:val="222222"/>
          <w:shd w:val="clear" w:color="auto" w:fill="FFFFFF"/>
        </w:rPr>
        <w:t xml:space="preserve"> realizarea </w:t>
      </w:r>
      <w:r w:rsidR="001F04A5" w:rsidRPr="00087FAA">
        <w:rPr>
          <w:rFonts w:ascii="Udvarhely Light" w:hAnsi="Udvarhely Light" w:cs="Arial"/>
          <w:b/>
          <w:i/>
          <w:color w:val="222222"/>
          <w:shd w:val="clear" w:color="auto" w:fill="FFFFFF"/>
        </w:rPr>
        <w:t>programelor</w:t>
      </w:r>
      <w:r w:rsidR="00164750" w:rsidRPr="00087FAA">
        <w:rPr>
          <w:rFonts w:ascii="Udvarhely Light" w:hAnsi="Udvarhely Light" w:cs="Arial"/>
          <w:b/>
          <w:i/>
          <w:color w:val="222222"/>
          <w:shd w:val="clear" w:color="auto" w:fill="FFFFFF"/>
        </w:rPr>
        <w:t xml:space="preserve"> finanțate din diferite fonduri externe</w:t>
      </w:r>
      <w:r w:rsidR="001F04A5" w:rsidRPr="00087FAA">
        <w:rPr>
          <w:rFonts w:ascii="Udvarhely Light" w:hAnsi="Udvarhely Light" w:cs="Arial"/>
          <w:b/>
          <w:i/>
          <w:color w:val="222222"/>
          <w:shd w:val="clear" w:color="auto" w:fill="FFFFFF"/>
        </w:rPr>
        <w:t>, contribu</w:t>
      </w:r>
      <w:r w:rsidR="001F04A5" w:rsidRPr="00087FAA">
        <w:rPr>
          <w:rFonts w:ascii="Udvarhely Light" w:hAnsi="Udvarhely Light" w:cs="Arial"/>
          <w:b/>
          <w:i/>
          <w:color w:val="222222"/>
          <w:shd w:val="clear" w:color="auto" w:fill="FFFFFF"/>
          <w:lang w:val="ro-RO"/>
        </w:rPr>
        <w:t>ție care se</w:t>
      </w:r>
      <w:r w:rsidR="00164750" w:rsidRPr="00087FAA">
        <w:rPr>
          <w:rFonts w:ascii="Udvarhely Light" w:hAnsi="Udvarhely Light" w:cs="Arial"/>
          <w:b/>
          <w:i/>
          <w:color w:val="222222"/>
          <w:shd w:val="clear" w:color="auto" w:fill="FFFFFF"/>
        </w:rPr>
        <w:t xml:space="preserve"> stabil</w:t>
      </w:r>
      <w:r w:rsidR="001F04A5" w:rsidRPr="00087FAA">
        <w:rPr>
          <w:rFonts w:ascii="Udvarhely Light" w:hAnsi="Udvarhely Light" w:cs="Arial"/>
          <w:b/>
          <w:i/>
          <w:color w:val="222222"/>
          <w:shd w:val="clear" w:color="auto" w:fill="FFFFFF"/>
        </w:rPr>
        <w:t>ește</w:t>
      </w:r>
      <w:r w:rsidR="00164750" w:rsidRPr="00087FAA">
        <w:rPr>
          <w:rFonts w:ascii="Udvarhely Light" w:hAnsi="Udvarhely Light" w:cs="Arial"/>
          <w:b/>
          <w:i/>
          <w:color w:val="222222"/>
          <w:shd w:val="clear" w:color="auto" w:fill="FFFFFF"/>
        </w:rPr>
        <w:t xml:space="preserve"> în funcție de numărul populației UAT-urilor membre beneficiare ale programelor respective.”</w:t>
      </w:r>
    </w:p>
    <w:p w14:paraId="24F4B497" w14:textId="53FB0267" w:rsidR="006C4F0F" w:rsidRPr="00087FAA" w:rsidRDefault="006C4F0F" w:rsidP="006C4F0F">
      <w:pPr>
        <w:spacing w:line="240" w:lineRule="auto"/>
        <w:ind w:firstLine="720"/>
        <w:jc w:val="both"/>
        <w:rPr>
          <w:rFonts w:ascii="Udvarhely Light" w:eastAsia="Calibri" w:hAnsi="Udvarhely Light" w:cs="Times New Roman"/>
          <w:lang w:val="en-GB"/>
        </w:rPr>
      </w:pPr>
      <w:r w:rsidRPr="00087FAA">
        <w:rPr>
          <w:rFonts w:ascii="Udvarhely Light" w:eastAsia="Calibri" w:hAnsi="Udvarhely Light" w:cs="Times New Roman"/>
          <w:b/>
        </w:rPr>
        <w:t>Art. I</w:t>
      </w:r>
      <w:r w:rsidR="00673375" w:rsidRPr="00087FAA">
        <w:rPr>
          <w:rFonts w:ascii="Udvarhely Light" w:eastAsia="Calibri" w:hAnsi="Udvarhely Light" w:cs="Times New Roman"/>
          <w:b/>
        </w:rPr>
        <w:t>V</w:t>
      </w:r>
      <w:r w:rsidRPr="00087FAA">
        <w:rPr>
          <w:rFonts w:ascii="Udvarhely Light" w:eastAsia="Calibri" w:hAnsi="Udvarhely Light" w:cs="Times New Roman"/>
          <w:b/>
        </w:rPr>
        <w:t xml:space="preserve">. – </w:t>
      </w:r>
      <w:r w:rsidRPr="00087FAA">
        <w:rPr>
          <w:rFonts w:ascii="Udvarhely Light" w:eastAsia="Calibri" w:hAnsi="Udvarhely Light" w:cs="Times New Roman"/>
        </w:rPr>
        <w:t xml:space="preserve">Se completează </w:t>
      </w:r>
      <w:r w:rsidRPr="00087FAA">
        <w:rPr>
          <w:rFonts w:ascii="Udvarhely Light" w:eastAsia="Calibri" w:hAnsi="Udvarhely Light" w:cs="Times New Roman"/>
          <w:b/>
          <w:lang w:val="ro-RO"/>
        </w:rPr>
        <w:t xml:space="preserve">Capitolul III </w:t>
      </w:r>
      <w:r w:rsidRPr="00087FAA">
        <w:rPr>
          <w:rFonts w:ascii="Udvarhely Light" w:eastAsia="Calibri" w:hAnsi="Udvarhely Light" w:cs="Times New Roman"/>
          <w:b/>
          <w:u w:val="single"/>
          <w:lang w:val="ro-RO"/>
        </w:rPr>
        <w:t>Patrimoniul inițial</w:t>
      </w:r>
      <w:r w:rsidRPr="00087FAA">
        <w:rPr>
          <w:rFonts w:ascii="Udvarhely Light" w:eastAsia="Calibri" w:hAnsi="Udvarhely Light" w:cs="Times New Roman"/>
          <w:b/>
          <w:lang w:val="ro-RO"/>
        </w:rPr>
        <w:t xml:space="preserve"> </w:t>
      </w:r>
      <w:r w:rsidRPr="00087FAA">
        <w:rPr>
          <w:rFonts w:ascii="Udvarhely Light" w:eastAsia="Calibri" w:hAnsi="Udvarhely Light" w:cs="Times New Roman"/>
          <w:lang w:val="ro-RO"/>
        </w:rPr>
        <w:t xml:space="preserve">din Actul constitutiv </w:t>
      </w:r>
      <w:r w:rsidRPr="00087FAA">
        <w:rPr>
          <w:rFonts w:ascii="Udvarhely Light" w:eastAsia="Calibri" w:hAnsi="Udvarhely Light" w:cs="Times New Roman"/>
        </w:rPr>
        <w:t xml:space="preserve">prin introducerea după lit. c.) a </w:t>
      </w:r>
      <w:r w:rsidRPr="00087FAA">
        <w:rPr>
          <w:rFonts w:ascii="Udvarhely Light" w:eastAsia="Calibri" w:hAnsi="Udvarhely Light" w:cs="Times New Roman"/>
          <w:b/>
        </w:rPr>
        <w:t>literelor c</w:t>
      </w:r>
      <w:r w:rsidRPr="00087FAA">
        <w:rPr>
          <w:rFonts w:ascii="Udvarhely Light" w:eastAsia="Calibri" w:hAnsi="Udvarhely Light" w:cs="Calibri"/>
          <w:b/>
        </w:rPr>
        <w:t>¹)</w:t>
      </w:r>
      <w:r w:rsidRPr="00087FAA">
        <w:rPr>
          <w:rFonts w:ascii="Udvarhely Light" w:eastAsia="Calibri" w:hAnsi="Udvarhely Light" w:cs="Times New Roman"/>
        </w:rPr>
        <w:t xml:space="preserve"> și </w:t>
      </w:r>
      <w:r w:rsidRPr="00087FAA">
        <w:rPr>
          <w:rFonts w:ascii="Udvarhely Light" w:eastAsia="Calibri" w:hAnsi="Udvarhely Light" w:cs="Times New Roman"/>
          <w:b/>
          <w:bCs/>
        </w:rPr>
        <w:t>c</w:t>
      </w:r>
      <w:r w:rsidRPr="00087FAA">
        <w:rPr>
          <w:rFonts w:ascii="Udvarhely Light" w:eastAsia="Calibri" w:hAnsi="Udvarhely Light" w:cs="Times New Roman"/>
          <w:b/>
          <w:bCs/>
          <w:vertAlign w:val="superscript"/>
        </w:rPr>
        <w:t>2</w:t>
      </w:r>
      <w:r w:rsidRPr="00087FAA">
        <w:rPr>
          <w:rFonts w:ascii="Udvarhely Light" w:eastAsia="Calibri" w:hAnsi="Udvarhely Light" w:cs="Times New Roman"/>
          <w:b/>
          <w:bCs/>
        </w:rPr>
        <w:t>)</w:t>
      </w:r>
      <w:r w:rsidRPr="00087FAA">
        <w:rPr>
          <w:rFonts w:ascii="Udvarhely Light" w:eastAsia="Calibri" w:hAnsi="Udvarhely Light" w:cs="Times New Roman"/>
        </w:rPr>
        <w:t xml:space="preserve"> cu urm</w:t>
      </w:r>
      <w:r w:rsidRPr="00087FAA">
        <w:rPr>
          <w:rFonts w:ascii="Udvarhely Light" w:eastAsia="Calibri" w:hAnsi="Udvarhely Light" w:cs="Times New Roman"/>
          <w:lang w:val="ro-RO"/>
        </w:rPr>
        <w:t xml:space="preserve">ătorul </w:t>
      </w:r>
      <w:r w:rsidRPr="00087FAA">
        <w:rPr>
          <w:rFonts w:ascii="Udvarhely Light" w:eastAsia="Calibri" w:hAnsi="Udvarhely Light" w:cs="Times New Roman"/>
          <w:lang w:val="en-GB"/>
        </w:rPr>
        <w:t xml:space="preserve">cuprins: </w:t>
      </w:r>
    </w:p>
    <w:p w14:paraId="5AC0DD92" w14:textId="77777777" w:rsidR="006C4F0F" w:rsidRPr="00087FAA" w:rsidRDefault="006C4F0F" w:rsidP="006C4F0F">
      <w:pPr>
        <w:spacing w:line="240" w:lineRule="auto"/>
        <w:ind w:firstLine="720"/>
        <w:jc w:val="both"/>
        <w:rPr>
          <w:rFonts w:ascii="Udvarhely Light" w:eastAsia="Calibri" w:hAnsi="Udvarhely Light" w:cs="Times New Roman"/>
          <w:b/>
          <w:i/>
        </w:rPr>
      </w:pPr>
      <w:r w:rsidRPr="00087FAA">
        <w:rPr>
          <w:rFonts w:ascii="Udvarhely Light" w:eastAsia="Calibri" w:hAnsi="Udvarhely Light" w:cs="Times New Roman"/>
          <w:b/>
          <w:i/>
        </w:rPr>
        <w:t>„c</w:t>
      </w:r>
      <w:r w:rsidRPr="00087FAA">
        <w:rPr>
          <w:rFonts w:ascii="Udvarhely Light" w:eastAsia="Calibri" w:hAnsi="Udvarhely Light" w:cs="Calibri"/>
          <w:b/>
          <w:i/>
        </w:rPr>
        <w:t>¹) Taxe de participare la conferințe, workshopuri, alte evenimente profesionale;</w:t>
      </w:r>
    </w:p>
    <w:p w14:paraId="34010647" w14:textId="0D2BB254" w:rsidR="006C4F0F" w:rsidRPr="00087FAA" w:rsidRDefault="006C4F0F" w:rsidP="006C4F0F">
      <w:pPr>
        <w:spacing w:line="240" w:lineRule="auto"/>
        <w:ind w:firstLine="720"/>
        <w:jc w:val="both"/>
        <w:rPr>
          <w:rFonts w:ascii="Udvarhely Light" w:eastAsia="Calibri" w:hAnsi="Udvarhely Light" w:cs="Times New Roman"/>
          <w:b/>
          <w:i/>
          <w:lang w:val="hu-HU"/>
        </w:rPr>
      </w:pPr>
      <w:r w:rsidRPr="00087FAA">
        <w:rPr>
          <w:rFonts w:ascii="Udvarhely Light" w:eastAsia="Calibri" w:hAnsi="Udvarhely Light" w:cs="Times New Roman"/>
          <w:b/>
          <w:bCs/>
          <w:i/>
        </w:rPr>
        <w:t>c</w:t>
      </w:r>
      <w:r w:rsidRPr="00087FAA">
        <w:rPr>
          <w:rFonts w:ascii="Udvarhely Light" w:eastAsia="Calibri" w:hAnsi="Udvarhely Light" w:cs="Times New Roman"/>
          <w:b/>
          <w:bCs/>
          <w:i/>
          <w:vertAlign w:val="superscript"/>
        </w:rPr>
        <w:t>2</w:t>
      </w:r>
      <w:r w:rsidRPr="00087FAA">
        <w:rPr>
          <w:rFonts w:ascii="Udvarhely Light" w:eastAsia="Calibri" w:hAnsi="Udvarhely Light" w:cs="Times New Roman"/>
          <w:b/>
          <w:bCs/>
          <w:i/>
        </w:rPr>
        <w:t xml:space="preserve">) </w:t>
      </w:r>
      <w:r w:rsidR="00E24462" w:rsidRPr="00087FAA">
        <w:rPr>
          <w:rFonts w:ascii="Udvarhely Light" w:eastAsia="Calibri" w:hAnsi="Udvarhely Light" w:cs="Times New Roman"/>
          <w:b/>
          <w:bCs/>
          <w:i/>
        </w:rPr>
        <w:t>S</w:t>
      </w:r>
      <w:r w:rsidRPr="00087FAA">
        <w:rPr>
          <w:rFonts w:ascii="Udvarhely Light" w:eastAsia="Calibri" w:hAnsi="Udvarhely Light" w:cs="Times New Roman"/>
          <w:b/>
          <w:bCs/>
          <w:i/>
        </w:rPr>
        <w:t>ume obținute din finan</w:t>
      </w:r>
      <w:r w:rsidRPr="00087FAA">
        <w:rPr>
          <w:rFonts w:ascii="Udvarhely Light" w:eastAsia="Calibri" w:hAnsi="Udvarhely Light" w:cs="Times New Roman"/>
          <w:b/>
          <w:bCs/>
          <w:i/>
          <w:lang w:val="ro-RO"/>
        </w:rPr>
        <w:t>țări nerambursabile;</w:t>
      </w:r>
      <w:r w:rsidRPr="00087FAA">
        <w:rPr>
          <w:rFonts w:ascii="Udvarhely Light" w:eastAsia="Calibri" w:hAnsi="Udvarhely Light" w:cs="Times New Roman"/>
          <w:b/>
          <w:bCs/>
          <w:i/>
          <w:lang w:val="hu-HU"/>
        </w:rPr>
        <w:t>”</w:t>
      </w:r>
    </w:p>
    <w:p w14:paraId="265A9C46" w14:textId="42237A86" w:rsidR="006C4F0F" w:rsidRPr="00087FAA" w:rsidRDefault="006C4F0F" w:rsidP="006C4F0F">
      <w:pPr>
        <w:spacing w:line="240" w:lineRule="auto"/>
        <w:jc w:val="both"/>
        <w:rPr>
          <w:rFonts w:ascii="Udvarhely Light" w:eastAsia="Calibri" w:hAnsi="Udvarhely Light" w:cs="Times New Roman"/>
          <w:b/>
          <w:bCs/>
          <w:i/>
          <w:iCs/>
          <w:lang w:val="ro-RO"/>
        </w:rPr>
      </w:pPr>
      <w:r w:rsidRPr="00087FAA">
        <w:rPr>
          <w:rFonts w:ascii="Udvarhely Light" w:eastAsia="Calibri" w:hAnsi="Udvarhely Light" w:cs="Times New Roman"/>
          <w:lang w:val="ro-RO"/>
        </w:rPr>
        <w:tab/>
      </w:r>
      <w:r w:rsidRPr="00087FAA">
        <w:rPr>
          <w:rFonts w:ascii="Udvarhely Light" w:eastAsia="Calibri" w:hAnsi="Udvarhely Light" w:cs="Times New Roman"/>
          <w:b/>
          <w:lang w:val="ro-RO"/>
        </w:rPr>
        <w:t>Art. V.</w:t>
      </w:r>
      <w:r w:rsidRPr="00087FAA">
        <w:rPr>
          <w:rFonts w:ascii="Udvarhely Light" w:eastAsia="Calibri" w:hAnsi="Udvarhely Light" w:cs="Times New Roman"/>
          <w:lang w:val="ro-RO"/>
        </w:rPr>
        <w:t xml:space="preserve"> – Se abrogă dispoziția potrivit căreia </w:t>
      </w:r>
      <w:r w:rsidRPr="00087FAA">
        <w:rPr>
          <w:rFonts w:ascii="Udvarhely Light" w:eastAsia="Calibri" w:hAnsi="Udvarhely Light" w:cs="Times New Roman"/>
          <w:b/>
          <w:bCs/>
          <w:i/>
          <w:iCs/>
          <w:lang w:val="ro-RO"/>
        </w:rPr>
        <w:t xml:space="preserve">„Asociația nu are calitatea de operator și nu va desfășura activități economice” </w:t>
      </w:r>
    </w:p>
    <w:p w14:paraId="53573C5A" w14:textId="77777777" w:rsidR="00C47D14" w:rsidRPr="00087FAA" w:rsidRDefault="006C4F0F" w:rsidP="00C47D14">
      <w:pPr>
        <w:spacing w:line="240" w:lineRule="auto"/>
        <w:ind w:firstLine="720"/>
        <w:jc w:val="both"/>
        <w:rPr>
          <w:rFonts w:ascii="Udvarhely Light" w:eastAsia="Calibri" w:hAnsi="Udvarhely Light" w:cs="Times New Roman"/>
          <w:lang w:val="ro-RO"/>
        </w:rPr>
      </w:pPr>
      <w:r w:rsidRPr="00087FAA">
        <w:rPr>
          <w:rFonts w:ascii="Udvarhely Light" w:eastAsia="Calibri" w:hAnsi="Udvarhely Light" w:cs="Times New Roman"/>
          <w:b/>
          <w:lang w:val="ro-RO"/>
        </w:rPr>
        <w:t>Art. V</w:t>
      </w:r>
      <w:r w:rsidR="00A26D1F" w:rsidRPr="00087FAA">
        <w:rPr>
          <w:rFonts w:ascii="Udvarhely Light" w:eastAsia="Calibri" w:hAnsi="Udvarhely Light" w:cs="Times New Roman"/>
          <w:b/>
          <w:lang w:val="ro-RO"/>
        </w:rPr>
        <w:t>I</w:t>
      </w:r>
      <w:r w:rsidRPr="00087FAA">
        <w:rPr>
          <w:rFonts w:ascii="Udvarhely Light" w:eastAsia="Calibri" w:hAnsi="Udvarhely Light" w:cs="Times New Roman"/>
          <w:b/>
          <w:lang w:val="ro-RO"/>
        </w:rPr>
        <w:t xml:space="preserve">. </w:t>
      </w:r>
      <w:r w:rsidRPr="00087FAA">
        <w:rPr>
          <w:rFonts w:ascii="Udvarhely Light" w:eastAsia="Calibri" w:hAnsi="Udvarhely Light" w:cs="Times New Roman"/>
          <w:lang w:val="ro-RO"/>
        </w:rPr>
        <w:t xml:space="preserve">– </w:t>
      </w:r>
      <w:r w:rsidR="00C47D14" w:rsidRPr="00087FAA">
        <w:rPr>
          <w:rFonts w:ascii="Udvarhely Light" w:eastAsia="Calibri" w:hAnsi="Udvarhely Light" w:cs="Times New Roman"/>
        </w:rPr>
        <w:t>Se modific</w:t>
      </w:r>
      <w:r w:rsidR="00C47D14" w:rsidRPr="00087FAA">
        <w:rPr>
          <w:rFonts w:ascii="Udvarhely Light" w:eastAsia="Calibri" w:hAnsi="Udvarhely Light" w:cs="Times New Roman"/>
          <w:lang w:val="ro-RO"/>
        </w:rPr>
        <w:t xml:space="preserve">ă </w:t>
      </w:r>
      <w:r w:rsidR="00C47D14" w:rsidRPr="00087FAA">
        <w:rPr>
          <w:rFonts w:ascii="Udvarhely Light" w:eastAsia="Calibri" w:hAnsi="Udvarhely Light" w:cs="Times New Roman"/>
          <w:b/>
          <w:bCs/>
          <w:lang w:val="ro-RO"/>
        </w:rPr>
        <w:t>Capitolul IV-</w:t>
      </w:r>
      <w:r w:rsidR="00C47D14" w:rsidRPr="00087FAA">
        <w:rPr>
          <w:rFonts w:ascii="Udvarhely Light" w:eastAsia="Calibri" w:hAnsi="Udvarhely Light" w:cs="Times New Roman"/>
          <w:b/>
          <w:bCs/>
          <w:u w:val="single"/>
          <w:lang w:val="ro-RO"/>
        </w:rPr>
        <w:t>Organe de conducere, administrare și control</w:t>
      </w:r>
      <w:r w:rsidR="00C47D14" w:rsidRPr="00087FAA">
        <w:rPr>
          <w:rFonts w:ascii="Udvarhely Light" w:eastAsia="Calibri" w:hAnsi="Udvarhely Light" w:cs="Times New Roman"/>
          <w:b/>
          <w:bCs/>
          <w:lang w:val="ro-RO"/>
        </w:rPr>
        <w:t xml:space="preserve"> </w:t>
      </w:r>
      <w:r w:rsidR="00C47D14" w:rsidRPr="00087FAA">
        <w:rPr>
          <w:rFonts w:ascii="Udvarhely Light" w:eastAsia="Calibri" w:hAnsi="Udvarhely Light" w:cs="Times New Roman"/>
          <w:lang w:val="ro-RO"/>
        </w:rPr>
        <w:t xml:space="preserve">din Actul constitutiv, care, astfel, va avea următorul cuprins: </w:t>
      </w:r>
    </w:p>
    <w:p w14:paraId="54B32EF9" w14:textId="77777777" w:rsidR="00C47D14" w:rsidRPr="00087FAA" w:rsidRDefault="00C47D14" w:rsidP="00C47D14">
      <w:pPr>
        <w:spacing w:line="240" w:lineRule="auto"/>
        <w:ind w:firstLine="720"/>
        <w:jc w:val="both"/>
        <w:rPr>
          <w:rFonts w:ascii="Udvarhely Light" w:hAnsi="Udvarhely Light"/>
          <w:b/>
        </w:rPr>
      </w:pPr>
      <w:r w:rsidRPr="00087FAA">
        <w:rPr>
          <w:rFonts w:ascii="Udvarhely Light" w:hAnsi="Udvarhely Light"/>
          <w:b/>
          <w:u w:val="single"/>
          <w:lang w:val="hu-HU"/>
        </w:rPr>
        <w:t>„</w:t>
      </w:r>
      <w:r w:rsidRPr="00087FAA">
        <w:rPr>
          <w:rFonts w:ascii="Udvarhely Light" w:hAnsi="Udvarhely Light"/>
          <w:b/>
          <w:u w:val="single"/>
        </w:rPr>
        <w:t>Organele Asociaţiei sunt</w:t>
      </w:r>
      <w:r w:rsidRPr="00087FAA">
        <w:rPr>
          <w:rFonts w:ascii="Udvarhely Light" w:hAnsi="Udvarhely Light"/>
          <w:b/>
        </w:rPr>
        <w:t>:</w:t>
      </w:r>
    </w:p>
    <w:p w14:paraId="791DDDF8" w14:textId="77777777" w:rsidR="00C47D14" w:rsidRPr="00087FAA" w:rsidRDefault="00C47D14" w:rsidP="00C47D14">
      <w:pPr>
        <w:spacing w:line="240" w:lineRule="auto"/>
        <w:ind w:firstLine="720"/>
        <w:jc w:val="both"/>
        <w:rPr>
          <w:rFonts w:ascii="Udvarhely Light" w:hAnsi="Udvarhely Light"/>
          <w:lang w:val="ro-RO"/>
        </w:rPr>
      </w:pPr>
      <w:r w:rsidRPr="00087FAA">
        <w:rPr>
          <w:rFonts w:ascii="Udvarhely Light" w:hAnsi="Udvarhely Light"/>
        </w:rPr>
        <w:t>a.) Adunarea general</w:t>
      </w:r>
      <w:r w:rsidRPr="00087FAA">
        <w:rPr>
          <w:rFonts w:ascii="Udvarhely Light" w:hAnsi="Udvarhely Light"/>
          <w:lang w:val="ro-RO"/>
        </w:rPr>
        <w:t>ă a Asociației</w:t>
      </w:r>
    </w:p>
    <w:p w14:paraId="09D9794B" w14:textId="77777777" w:rsidR="00C47D14" w:rsidRPr="00087FAA" w:rsidRDefault="00C47D14" w:rsidP="00C47D14">
      <w:pPr>
        <w:spacing w:line="240" w:lineRule="auto"/>
        <w:ind w:firstLine="720"/>
        <w:jc w:val="both"/>
        <w:rPr>
          <w:rFonts w:ascii="Udvarhely Light" w:hAnsi="Udvarhely Light"/>
          <w:lang w:val="ro-RO"/>
        </w:rPr>
      </w:pPr>
      <w:r w:rsidRPr="00087FAA">
        <w:rPr>
          <w:rFonts w:ascii="Udvarhely Light" w:hAnsi="Udvarhely Light"/>
          <w:lang w:val="ro-RO"/>
        </w:rPr>
        <w:t>b.) Consiliul director</w:t>
      </w:r>
    </w:p>
    <w:p w14:paraId="770EF202" w14:textId="3BCD894F" w:rsidR="00C47D14" w:rsidRPr="00087FAA" w:rsidRDefault="00C47D14" w:rsidP="00C47D14">
      <w:pPr>
        <w:spacing w:line="240" w:lineRule="auto"/>
        <w:ind w:firstLine="720"/>
        <w:jc w:val="both"/>
        <w:rPr>
          <w:rFonts w:ascii="Udvarhely Light" w:hAnsi="Udvarhely Light"/>
        </w:rPr>
      </w:pPr>
      <w:r w:rsidRPr="00087FAA">
        <w:rPr>
          <w:rFonts w:ascii="Udvarhely Light" w:hAnsi="Udvarhely Light"/>
        </w:rPr>
        <w:t>c.) Aparat</w:t>
      </w:r>
      <w:r w:rsidR="00567A8F" w:rsidRPr="00087FAA">
        <w:rPr>
          <w:rFonts w:ascii="Udvarhely Light" w:hAnsi="Udvarhely Light"/>
        </w:rPr>
        <w:t>ul</w:t>
      </w:r>
      <w:r w:rsidRPr="00087FAA">
        <w:rPr>
          <w:rFonts w:ascii="Udvarhely Light" w:hAnsi="Udvarhely Light"/>
        </w:rPr>
        <w:t xml:space="preserve"> Tehnic</w:t>
      </w:r>
    </w:p>
    <w:p w14:paraId="136726AC" w14:textId="06322725" w:rsidR="00C47D14" w:rsidRPr="00087FAA" w:rsidRDefault="00C47D14" w:rsidP="00C47D14">
      <w:pPr>
        <w:spacing w:line="240" w:lineRule="auto"/>
        <w:ind w:firstLine="708"/>
        <w:jc w:val="both"/>
        <w:rPr>
          <w:rFonts w:ascii="Udvarhely Light" w:hAnsi="Udvarhely Light"/>
        </w:rPr>
      </w:pPr>
      <w:r w:rsidRPr="00087FAA">
        <w:rPr>
          <w:rFonts w:ascii="Udvarhely Light" w:hAnsi="Udvarhely Light"/>
        </w:rPr>
        <w:t>d.) Cenzor</w:t>
      </w:r>
      <w:r w:rsidR="00567A8F" w:rsidRPr="00087FAA">
        <w:rPr>
          <w:rFonts w:ascii="Udvarhely Light" w:hAnsi="Udvarhely Light"/>
        </w:rPr>
        <w:t>ul</w:t>
      </w:r>
    </w:p>
    <w:p w14:paraId="77435658" w14:textId="77777777" w:rsidR="00C47D14" w:rsidRPr="00087FAA" w:rsidRDefault="00C47D14" w:rsidP="00C47D14">
      <w:pPr>
        <w:spacing w:line="240" w:lineRule="auto"/>
        <w:ind w:firstLine="708"/>
        <w:jc w:val="both"/>
        <w:rPr>
          <w:rFonts w:ascii="Udvarhely Light" w:hAnsi="Udvarhely Light"/>
          <w:b/>
          <w:u w:val="single"/>
        </w:rPr>
      </w:pPr>
      <w:r w:rsidRPr="00087FAA">
        <w:rPr>
          <w:rFonts w:ascii="Udvarhely Light" w:hAnsi="Udvarhely Light"/>
          <w:b/>
          <w:u w:val="single"/>
        </w:rPr>
        <w:t xml:space="preserve">Conducerea Asociaţiei </w:t>
      </w:r>
    </w:p>
    <w:p w14:paraId="6D546135" w14:textId="77777777" w:rsidR="00C47D14" w:rsidRPr="00087FAA" w:rsidRDefault="00C47D14" w:rsidP="00C47D14">
      <w:pPr>
        <w:spacing w:line="240" w:lineRule="auto"/>
        <w:jc w:val="both"/>
        <w:rPr>
          <w:rFonts w:ascii="Udvarhely Light" w:hAnsi="Udvarhely Light"/>
        </w:rPr>
      </w:pPr>
      <w:r w:rsidRPr="00087FAA">
        <w:rPr>
          <w:rFonts w:ascii="Udvarhely Light" w:hAnsi="Udvarhely Light"/>
          <w:b/>
          <w:bCs/>
        </w:rPr>
        <w:t>Adunarea general</w:t>
      </w:r>
      <w:r w:rsidRPr="00087FAA">
        <w:rPr>
          <w:rFonts w:ascii="Udvarhely Light" w:hAnsi="Udvarhely Light"/>
          <w:b/>
          <w:bCs/>
          <w:lang w:val="ro-RO"/>
        </w:rPr>
        <w:t>ă</w:t>
      </w:r>
      <w:r w:rsidRPr="00087FAA">
        <w:rPr>
          <w:rFonts w:ascii="Udvarhely Light" w:hAnsi="Udvarhely Light"/>
          <w:lang w:val="ro-RO"/>
        </w:rPr>
        <w:t xml:space="preserve"> </w:t>
      </w:r>
      <w:r w:rsidRPr="00087FAA">
        <w:rPr>
          <w:rFonts w:ascii="Udvarhely Light" w:hAnsi="Udvarhely Light"/>
        </w:rPr>
        <w:t xml:space="preserve">este organul de conducere al Asociaţiei, format din reprezentanții unităților administrativ - teritoriale membre. </w:t>
      </w:r>
    </w:p>
    <w:p w14:paraId="5922162E" w14:textId="57831F5C" w:rsidR="00C47D14" w:rsidRPr="00087FAA" w:rsidRDefault="00C47D14" w:rsidP="00C47D14">
      <w:pPr>
        <w:spacing w:line="240" w:lineRule="auto"/>
        <w:jc w:val="both"/>
        <w:rPr>
          <w:rStyle w:val="fontstyle01"/>
          <w:rFonts w:ascii="Udvarhely Light" w:hAnsi="Udvarhely Light"/>
        </w:rPr>
      </w:pPr>
      <w:r w:rsidRPr="00087FAA">
        <w:rPr>
          <w:rStyle w:val="fontstyle21"/>
          <w:rFonts w:ascii="Udvarhely Light" w:hAnsi="Udvarhely Light"/>
        </w:rPr>
        <w:t xml:space="preserve">Municipiul Odorheiu Secuiesc și Comuna Dealu sunt reprezentate în </w:t>
      </w:r>
      <w:r w:rsidR="00342195" w:rsidRPr="00087FAA">
        <w:rPr>
          <w:rStyle w:val="fontstyle21"/>
          <w:rFonts w:ascii="Udvarhely Light" w:hAnsi="Udvarhely Light"/>
        </w:rPr>
        <w:t>A</w:t>
      </w:r>
      <w:r w:rsidRPr="00087FAA">
        <w:rPr>
          <w:rStyle w:val="fontstyle21"/>
          <w:rFonts w:ascii="Udvarhely Light" w:hAnsi="Udvarhely Light"/>
        </w:rPr>
        <w:t>dunarea generală a Asociației de către primari. Primarii pot delega această calitate a lor viceprimarilor, administratorilor publici, precum şi oricăror alte persoane din aparatul de specialitate al primarului sau din cadrul unei instituţii publice de interes local.</w:t>
      </w:r>
    </w:p>
    <w:p w14:paraId="0BB9BA28" w14:textId="3D020A44" w:rsidR="00C47D14" w:rsidRPr="00087FAA" w:rsidRDefault="00C47D14" w:rsidP="00C47D14">
      <w:pPr>
        <w:spacing w:line="240" w:lineRule="auto"/>
        <w:jc w:val="both"/>
        <w:rPr>
          <w:rStyle w:val="fontstyle21"/>
          <w:rFonts w:ascii="Udvarhely Light" w:hAnsi="Udvarhely Light"/>
        </w:rPr>
      </w:pPr>
      <w:r w:rsidRPr="00087FAA">
        <w:rPr>
          <w:rStyle w:val="fontstyle21"/>
          <w:rFonts w:ascii="Udvarhely Light" w:hAnsi="Udvarhely Light"/>
        </w:rPr>
        <w:t xml:space="preserve">Judeţul Harghita este reprezentat în </w:t>
      </w:r>
      <w:r w:rsidR="00581B7B" w:rsidRPr="00087FAA">
        <w:rPr>
          <w:rStyle w:val="fontstyle21"/>
          <w:rFonts w:ascii="Udvarhely Light" w:hAnsi="Udvarhely Light"/>
        </w:rPr>
        <w:t>A</w:t>
      </w:r>
      <w:r w:rsidRPr="00087FAA">
        <w:rPr>
          <w:rStyle w:val="fontstyle21"/>
          <w:rFonts w:ascii="Udvarhely Light" w:hAnsi="Udvarhely Light"/>
        </w:rPr>
        <w:t xml:space="preserve">dunarea generală a Asociației de către preşedintele consiliului judeţean. Preşedintele consiliului judeţean poate delega calitatea sa de reprezentant unuia dintre vicepreşedinţii consiliului judeţean, secretarului general al judeţului, administratorului public, precum şi oricăror alte persoane din cadrul aparatului de specialitate propriu sau din cadrul unei instituţii publice de interes judeţean. </w:t>
      </w:r>
    </w:p>
    <w:p w14:paraId="3B00ED4A" w14:textId="77777777" w:rsidR="002F7BD3" w:rsidRPr="00087FAA" w:rsidRDefault="002F7BD3" w:rsidP="002F7BD3">
      <w:pPr>
        <w:spacing w:line="240" w:lineRule="auto"/>
        <w:jc w:val="both"/>
        <w:rPr>
          <w:rStyle w:val="fontstyle21"/>
          <w:rFonts w:ascii="Udvarhely Light" w:hAnsi="Udvarhely Light"/>
          <w:sz w:val="24"/>
          <w:szCs w:val="24"/>
          <w:lang w:val="ro-RO"/>
        </w:rPr>
      </w:pPr>
      <w:r w:rsidRPr="00087FAA">
        <w:rPr>
          <w:rStyle w:val="fontstyle21"/>
          <w:rFonts w:ascii="Udvarhely Light" w:hAnsi="Udvarhely Light"/>
          <w:sz w:val="24"/>
          <w:szCs w:val="24"/>
        </w:rPr>
        <w:t>În scopul reprezentării intereselor lor, reprezentan</w:t>
      </w:r>
      <w:r w:rsidRPr="00087FAA">
        <w:rPr>
          <w:rStyle w:val="fontstyle21"/>
          <w:rFonts w:ascii="Udvarhely Light" w:hAnsi="Udvarhely Light"/>
          <w:sz w:val="24"/>
          <w:szCs w:val="24"/>
          <w:lang w:val="ro-RO"/>
        </w:rPr>
        <w:t xml:space="preserve">ții unităților administrativ-teritoriale membre deleagă în Adunarea generală a Asociației în total șapte (7) membri, după cum urmează: </w:t>
      </w:r>
    </w:p>
    <w:p w14:paraId="2D9C126A" w14:textId="77777777" w:rsidR="002F7BD3" w:rsidRPr="00087FAA" w:rsidRDefault="002F7BD3" w:rsidP="002F7BD3">
      <w:pPr>
        <w:spacing w:line="240" w:lineRule="auto"/>
        <w:jc w:val="both"/>
        <w:rPr>
          <w:rStyle w:val="fontstyle21"/>
          <w:rFonts w:ascii="Udvarhely Light" w:hAnsi="Udvarhely Light"/>
          <w:sz w:val="24"/>
          <w:szCs w:val="24"/>
          <w:lang w:val="ro-RO"/>
        </w:rPr>
      </w:pPr>
      <w:r w:rsidRPr="00087FAA">
        <w:rPr>
          <w:rStyle w:val="fontstyle21"/>
          <w:rFonts w:ascii="Udvarhely Light" w:hAnsi="Udvarhely Light"/>
          <w:sz w:val="24"/>
          <w:szCs w:val="24"/>
          <w:lang w:val="ro-RO"/>
        </w:rPr>
        <w:tab/>
        <w:t>- trei (3) membri vor fi delegate de către președintele Consiliului Județean Harghita;</w:t>
      </w:r>
    </w:p>
    <w:p w14:paraId="577B40E0" w14:textId="77777777" w:rsidR="002F7BD3" w:rsidRPr="00087FAA" w:rsidRDefault="002F7BD3" w:rsidP="002F7BD3">
      <w:pPr>
        <w:spacing w:line="240" w:lineRule="auto"/>
        <w:jc w:val="both"/>
        <w:rPr>
          <w:rStyle w:val="fontstyle21"/>
          <w:rFonts w:ascii="Udvarhely Light" w:hAnsi="Udvarhely Light"/>
          <w:sz w:val="24"/>
          <w:szCs w:val="24"/>
          <w:lang w:val="ro-RO"/>
        </w:rPr>
      </w:pPr>
      <w:r w:rsidRPr="00087FAA">
        <w:rPr>
          <w:rStyle w:val="fontstyle21"/>
          <w:rFonts w:ascii="Udvarhely Light" w:hAnsi="Udvarhely Light"/>
          <w:sz w:val="24"/>
          <w:szCs w:val="24"/>
          <w:lang w:val="ro-RO"/>
        </w:rPr>
        <w:tab/>
        <w:t>- trei (3) membri vor fi delegate de către primarul Municipiului Odorheiu Secuiesc;</w:t>
      </w:r>
    </w:p>
    <w:p w14:paraId="2E74BF72" w14:textId="77777777" w:rsidR="002F7BD3" w:rsidRPr="00087FAA" w:rsidRDefault="002F7BD3" w:rsidP="002F7BD3">
      <w:pPr>
        <w:spacing w:line="240" w:lineRule="auto"/>
        <w:jc w:val="both"/>
        <w:rPr>
          <w:rStyle w:val="fontstyle21"/>
          <w:rFonts w:ascii="Udvarhely Light" w:hAnsi="Udvarhely Light"/>
          <w:sz w:val="24"/>
          <w:szCs w:val="24"/>
          <w:lang w:val="ro-RO"/>
        </w:rPr>
      </w:pPr>
      <w:r w:rsidRPr="00087FAA">
        <w:rPr>
          <w:rStyle w:val="fontstyle21"/>
          <w:rFonts w:ascii="Udvarhely Light" w:hAnsi="Udvarhely Light"/>
          <w:sz w:val="24"/>
          <w:szCs w:val="24"/>
          <w:lang w:val="ro-RO"/>
        </w:rPr>
        <w:lastRenderedPageBreak/>
        <w:tab/>
        <w:t>- un (1) membru va fi delegat de către primarul Comunei Dealu.</w:t>
      </w:r>
    </w:p>
    <w:p w14:paraId="6F274308" w14:textId="77777777" w:rsidR="00C47D14" w:rsidRPr="00087FAA" w:rsidRDefault="00C47D14" w:rsidP="00C47D14">
      <w:pPr>
        <w:spacing w:line="240" w:lineRule="auto"/>
        <w:jc w:val="both"/>
        <w:rPr>
          <w:rFonts w:ascii="Udvarhely Light" w:hAnsi="Udvarhely Light"/>
        </w:rPr>
      </w:pPr>
      <w:r w:rsidRPr="00087FAA">
        <w:rPr>
          <w:rFonts w:ascii="Udvarhely Light" w:hAnsi="Udvarhely Light"/>
          <w:b/>
          <w:bCs/>
        </w:rPr>
        <w:t>Adunarea general</w:t>
      </w:r>
      <w:r w:rsidRPr="00087FAA">
        <w:rPr>
          <w:rFonts w:ascii="Udvarhely Light" w:hAnsi="Udvarhely Light"/>
          <w:b/>
          <w:bCs/>
          <w:lang w:val="ro-RO"/>
        </w:rPr>
        <w:t>ă</w:t>
      </w:r>
      <w:r w:rsidRPr="00087FAA">
        <w:rPr>
          <w:rFonts w:ascii="Udvarhely Light" w:hAnsi="Udvarhely Light"/>
          <w:lang w:val="ro-RO"/>
        </w:rPr>
        <w:t xml:space="preserve"> </w:t>
      </w:r>
      <w:r w:rsidRPr="00087FAA">
        <w:rPr>
          <w:rFonts w:ascii="Udvarhely Light" w:hAnsi="Udvarhely Light"/>
        </w:rPr>
        <w:t xml:space="preserve">alege dintre membrii săi </w:t>
      </w:r>
      <w:r w:rsidRPr="00087FAA">
        <w:rPr>
          <w:rFonts w:ascii="Udvarhely Light" w:hAnsi="Udvarhely Light"/>
          <w:b/>
        </w:rPr>
        <w:t>preşedintele Asociaţiei</w:t>
      </w:r>
      <w:r w:rsidRPr="00087FAA">
        <w:rPr>
          <w:rFonts w:ascii="Udvarhely Light" w:hAnsi="Udvarhely Light"/>
        </w:rPr>
        <w:t xml:space="preserve"> care are atribuţiile prevăzute în Statutul Asociaţiei şi care reprezintă Asociaţia în raporturile cu terţii, cu excepţia situaţiilor în care se prevede expres altfel.</w:t>
      </w:r>
    </w:p>
    <w:p w14:paraId="50437414" w14:textId="77777777" w:rsidR="00C47D14" w:rsidRPr="00087FAA" w:rsidRDefault="00C47D14" w:rsidP="00C47D14">
      <w:pPr>
        <w:spacing w:line="240" w:lineRule="auto"/>
        <w:ind w:firstLine="720"/>
        <w:jc w:val="both"/>
        <w:rPr>
          <w:rFonts w:ascii="Udvarhely Light" w:hAnsi="Udvarhely Light"/>
          <w:b/>
          <w:u w:val="single"/>
        </w:rPr>
      </w:pPr>
      <w:r w:rsidRPr="00087FAA">
        <w:rPr>
          <w:rFonts w:ascii="Udvarhely Light" w:hAnsi="Udvarhely Light"/>
          <w:b/>
          <w:u w:val="single"/>
        </w:rPr>
        <w:t xml:space="preserve">Administrarea Asociaţiei </w:t>
      </w:r>
    </w:p>
    <w:p w14:paraId="46C90BF1" w14:textId="0E6080D7" w:rsidR="00C47D14" w:rsidRPr="00087FAA" w:rsidRDefault="00C47D14" w:rsidP="00C47D14">
      <w:pPr>
        <w:spacing w:line="240" w:lineRule="auto"/>
        <w:jc w:val="both"/>
        <w:rPr>
          <w:rFonts w:ascii="Udvarhely Light" w:hAnsi="Udvarhely Light"/>
        </w:rPr>
      </w:pPr>
      <w:r w:rsidRPr="00087FAA">
        <w:rPr>
          <w:rStyle w:val="fontstyle21"/>
          <w:rFonts w:ascii="Udvarhely Light" w:hAnsi="Udvarhely Light"/>
          <w:b/>
          <w:bCs/>
        </w:rPr>
        <w:t xml:space="preserve">Consiliul director </w:t>
      </w:r>
      <w:r w:rsidRPr="00087FAA">
        <w:rPr>
          <w:rStyle w:val="fontstyle21"/>
          <w:rFonts w:ascii="Udvarhely Light" w:hAnsi="Udvarhely Light"/>
        </w:rPr>
        <w:t>este organul executiv de conducere a Asociaţiei şi este format din preşedintele Asociaţiei şi încă</w:t>
      </w:r>
      <w:r w:rsidR="00DF2EB7" w:rsidRPr="00087FAA">
        <w:rPr>
          <w:rStyle w:val="fontstyle21"/>
          <w:rFonts w:ascii="Udvarhely Light" w:hAnsi="Udvarhely Light"/>
        </w:rPr>
        <w:t xml:space="preserve"> patru (</w:t>
      </w:r>
      <w:r w:rsidRPr="00087FAA">
        <w:rPr>
          <w:rStyle w:val="fontstyle21"/>
          <w:rFonts w:ascii="Udvarhely Light" w:hAnsi="Udvarhely Light"/>
        </w:rPr>
        <w:t>4</w:t>
      </w:r>
      <w:r w:rsidR="00DF2EB7" w:rsidRPr="00087FAA">
        <w:rPr>
          <w:rStyle w:val="fontstyle21"/>
          <w:rFonts w:ascii="Udvarhely Light" w:hAnsi="Udvarhely Light"/>
        </w:rPr>
        <w:t>)</w:t>
      </w:r>
      <w:r w:rsidRPr="00087FAA">
        <w:rPr>
          <w:rStyle w:val="fontstyle21"/>
          <w:rFonts w:ascii="Udvarhely Light" w:hAnsi="Udvarhely Light"/>
        </w:rPr>
        <w:t xml:space="preserve"> membri aleşi din rândul membrilor Adunării generale a Asociaţiei.</w:t>
      </w:r>
    </w:p>
    <w:p w14:paraId="29DBECE0" w14:textId="502CDD2F" w:rsidR="00C47D14" w:rsidRPr="00087FAA" w:rsidRDefault="00C47D14" w:rsidP="00C47D14">
      <w:pPr>
        <w:spacing w:line="240" w:lineRule="auto"/>
        <w:jc w:val="both"/>
        <w:rPr>
          <w:rFonts w:ascii="Udvarhely Light" w:hAnsi="Udvarhely Light"/>
        </w:rPr>
      </w:pPr>
      <w:r w:rsidRPr="00087FAA">
        <w:rPr>
          <w:rFonts w:ascii="Udvarhely Light" w:hAnsi="Udvarhely Light"/>
          <w:b/>
        </w:rPr>
        <w:t>Aparatul tehnic</w:t>
      </w:r>
      <w:r w:rsidRPr="00087FAA">
        <w:rPr>
          <w:rFonts w:ascii="Udvarhely Light" w:hAnsi="Udvarhely Light"/>
        </w:rPr>
        <w:t xml:space="preserve"> este organul executiv de conducere al Asociaţiei, condus de un director executiv şi compus din încă șapte membri (în total opt membri), care ocup</w:t>
      </w:r>
      <w:r w:rsidR="009E45EE" w:rsidRPr="00087FAA">
        <w:rPr>
          <w:rFonts w:ascii="Udvarhely Light" w:hAnsi="Udvarhely Light"/>
        </w:rPr>
        <w:t>ă</w:t>
      </w:r>
      <w:r w:rsidRPr="00087FAA">
        <w:rPr>
          <w:rFonts w:ascii="Udvarhely Light" w:hAnsi="Udvarhely Light"/>
        </w:rPr>
        <w:t xml:space="preserve"> posturile după promovarea examenului/concursului organizat în acest sens. Membrii aparatului tehnic </w:t>
      </w:r>
      <w:r w:rsidR="00181296" w:rsidRPr="00087FAA">
        <w:rPr>
          <w:rFonts w:ascii="Udvarhely Light" w:hAnsi="Udvarhely Light"/>
        </w:rPr>
        <w:t>au</w:t>
      </w:r>
      <w:r w:rsidRPr="00087FAA">
        <w:rPr>
          <w:rFonts w:ascii="Udvarhely Light" w:hAnsi="Udvarhely Light"/>
        </w:rPr>
        <w:t xml:space="preserve"> statutul de salariaţi ai Asociaţiei.</w:t>
      </w:r>
    </w:p>
    <w:p w14:paraId="751B1C6C" w14:textId="77777777" w:rsidR="00C47D14" w:rsidRPr="00087FAA" w:rsidRDefault="00C47D14" w:rsidP="00C47D14">
      <w:pPr>
        <w:spacing w:line="240" w:lineRule="auto"/>
        <w:jc w:val="both"/>
        <w:rPr>
          <w:rFonts w:ascii="Udvarhely Light" w:hAnsi="Udvarhely Light"/>
          <w:b/>
          <w:u w:val="single"/>
        </w:rPr>
      </w:pPr>
      <w:r w:rsidRPr="00087FAA">
        <w:rPr>
          <w:rFonts w:ascii="Udvarhely Light" w:hAnsi="Udvarhely Light"/>
          <w:b/>
          <w:u w:val="single"/>
        </w:rPr>
        <w:t>Controlul Financiar al Asociaţiei</w:t>
      </w:r>
    </w:p>
    <w:p w14:paraId="2C1E4D47" w14:textId="2719A7FA" w:rsidR="00C47D14" w:rsidRPr="00087FAA" w:rsidRDefault="00C47D14" w:rsidP="00C47D14">
      <w:pPr>
        <w:spacing w:line="240" w:lineRule="auto"/>
        <w:jc w:val="both"/>
        <w:rPr>
          <w:rFonts w:ascii="Udvarhely Light" w:eastAsia="Calibri" w:hAnsi="Udvarhely Light" w:cs="Times New Roman"/>
          <w:b/>
          <w:i/>
          <w:lang w:val="hu-HU"/>
        </w:rPr>
      </w:pPr>
      <w:bookmarkStart w:id="1" w:name="_Hlk15290675"/>
      <w:r w:rsidRPr="00087FAA">
        <w:rPr>
          <w:rFonts w:ascii="Udvarhely Light" w:hAnsi="Udvarhely Light"/>
          <w:b/>
        </w:rPr>
        <w:t>Controlul financiar</w:t>
      </w:r>
      <w:r w:rsidRPr="00087FAA">
        <w:rPr>
          <w:rFonts w:ascii="Udvarhely Light" w:hAnsi="Udvarhely Light"/>
        </w:rPr>
        <w:t xml:space="preserve"> intern al Asociaţiei este asigurat de un cenzor </w:t>
      </w:r>
      <w:r w:rsidR="0072779E" w:rsidRPr="00087FAA">
        <w:rPr>
          <w:rFonts w:ascii="Udvarhely Light" w:hAnsi="Udvarhely Light"/>
        </w:rPr>
        <w:t xml:space="preserve">numit de </w:t>
      </w:r>
      <w:r w:rsidR="00144AE7" w:rsidRPr="00087FAA">
        <w:rPr>
          <w:rFonts w:ascii="Udvarhely Light" w:hAnsi="Udvarhely Light"/>
        </w:rPr>
        <w:t>Adunarea general</w:t>
      </w:r>
      <w:r w:rsidR="0087367A" w:rsidRPr="00087FAA">
        <w:rPr>
          <w:rFonts w:ascii="Udvarhely Light" w:hAnsi="Udvarhely Light"/>
        </w:rPr>
        <w:t>ă</w:t>
      </w:r>
      <w:r w:rsidR="0072779E" w:rsidRPr="00087FAA">
        <w:rPr>
          <w:rFonts w:ascii="Udvarhely Light" w:hAnsi="Udvarhely Light"/>
        </w:rPr>
        <w:t xml:space="preserve"> </w:t>
      </w:r>
      <w:r w:rsidRPr="00087FAA">
        <w:rPr>
          <w:rFonts w:ascii="Udvarhely Light" w:hAnsi="Udvarhely Light"/>
        </w:rPr>
        <w:t>cu consultarea</w:t>
      </w:r>
      <w:r w:rsidR="00BD1A86" w:rsidRPr="00087FAA">
        <w:rPr>
          <w:rFonts w:ascii="Udvarhely Light" w:hAnsi="Udvarhely Light"/>
        </w:rPr>
        <w:t xml:space="preserve"> directorului executiv</w:t>
      </w:r>
      <w:r w:rsidR="00F044B3" w:rsidRPr="00087FAA">
        <w:rPr>
          <w:rFonts w:ascii="Udvarhely Light" w:hAnsi="Udvarhely Light"/>
        </w:rPr>
        <w:t xml:space="preserve"> al Asociației</w:t>
      </w:r>
      <w:r w:rsidRPr="00087FAA">
        <w:rPr>
          <w:rFonts w:ascii="Udvarhely Light" w:hAnsi="Udvarhely Light"/>
        </w:rPr>
        <w:t>, pentru o perioadă de 1 (un) an, cu posibilitate</w:t>
      </w:r>
      <w:r w:rsidR="005C61D3" w:rsidRPr="00087FAA">
        <w:rPr>
          <w:rFonts w:ascii="Udvarhely Light" w:hAnsi="Udvarhely Light"/>
        </w:rPr>
        <w:t>a</w:t>
      </w:r>
      <w:r w:rsidRPr="00087FAA">
        <w:rPr>
          <w:rFonts w:ascii="Udvarhely Light" w:hAnsi="Udvarhely Light"/>
        </w:rPr>
        <w:t xml:space="preserve"> prelungirii.</w:t>
      </w:r>
      <w:r w:rsidRPr="00087FAA">
        <w:rPr>
          <w:rFonts w:ascii="Udvarhely Light" w:eastAsia="Calibri" w:hAnsi="Udvarhely Light" w:cs="Times New Roman"/>
          <w:b/>
          <w:i/>
          <w:lang w:val="hu-HU"/>
        </w:rPr>
        <w:t>”</w:t>
      </w:r>
    </w:p>
    <w:bookmarkEnd w:id="1"/>
    <w:p w14:paraId="45903E29" w14:textId="4A32F5CD" w:rsidR="006C4F0F" w:rsidRPr="00087FAA" w:rsidRDefault="006C4F0F" w:rsidP="006C4F0F">
      <w:pPr>
        <w:spacing w:line="240" w:lineRule="auto"/>
        <w:jc w:val="both"/>
        <w:rPr>
          <w:rFonts w:ascii="Udvarhely Light" w:eastAsia="Calibri" w:hAnsi="Udvarhely Light" w:cs="Times New Roman"/>
          <w:lang w:val="ro-RO"/>
        </w:rPr>
      </w:pPr>
      <w:r w:rsidRPr="00087FAA">
        <w:rPr>
          <w:rFonts w:ascii="Udvarhely Light" w:eastAsia="Calibri" w:hAnsi="Udvarhely Light" w:cs="Times New Roman"/>
          <w:lang w:val="ro-RO"/>
        </w:rPr>
        <w:tab/>
      </w:r>
      <w:r w:rsidRPr="00087FAA">
        <w:rPr>
          <w:rFonts w:ascii="Udvarhely Light" w:eastAsia="Calibri" w:hAnsi="Udvarhely Light" w:cs="Times New Roman"/>
          <w:b/>
          <w:lang w:val="ro-RO"/>
        </w:rPr>
        <w:t>Art. VI</w:t>
      </w:r>
      <w:r w:rsidR="00817F6A" w:rsidRPr="00087FAA">
        <w:rPr>
          <w:rFonts w:ascii="Udvarhely Light" w:eastAsia="Calibri" w:hAnsi="Udvarhely Light" w:cs="Times New Roman"/>
          <w:b/>
          <w:lang w:val="ro-RO"/>
        </w:rPr>
        <w:t>I</w:t>
      </w:r>
      <w:r w:rsidRPr="00087FAA">
        <w:rPr>
          <w:rFonts w:ascii="Udvarhely Light" w:eastAsia="Calibri" w:hAnsi="Udvarhely Light" w:cs="Times New Roman"/>
          <w:b/>
          <w:lang w:val="ro-RO"/>
        </w:rPr>
        <w:t xml:space="preserve">. </w:t>
      </w:r>
      <w:r w:rsidRPr="00087FAA">
        <w:rPr>
          <w:rFonts w:ascii="Udvarhely Light" w:eastAsia="Calibri" w:hAnsi="Udvarhely Light" w:cs="Times New Roman"/>
          <w:lang w:val="ro-RO"/>
        </w:rPr>
        <w:t xml:space="preserve">– Toate celelalte prevederi ale Actului constitutiv al Asociației rămân neschimbate. </w:t>
      </w:r>
    </w:p>
    <w:p w14:paraId="49AD8B67" w14:textId="200C8E72" w:rsidR="006C4F0F" w:rsidRPr="00087FAA" w:rsidRDefault="006C4F0F" w:rsidP="006C4F0F">
      <w:pPr>
        <w:spacing w:line="240" w:lineRule="auto"/>
        <w:ind w:firstLine="720"/>
        <w:jc w:val="both"/>
        <w:rPr>
          <w:rFonts w:ascii="Udvarhely Light" w:eastAsia="Calibri" w:hAnsi="Udvarhely Light" w:cs="Times New Roman"/>
          <w:lang w:val="ro-RO"/>
        </w:rPr>
      </w:pPr>
      <w:r w:rsidRPr="00087FAA">
        <w:rPr>
          <w:rFonts w:ascii="Udvarhely Light" w:eastAsia="Calibri" w:hAnsi="Udvarhely Light" w:cs="Times New Roman"/>
          <w:b/>
        </w:rPr>
        <w:t xml:space="preserve">Art. </w:t>
      </w:r>
      <w:r w:rsidR="00577938" w:rsidRPr="00087FAA">
        <w:rPr>
          <w:rFonts w:ascii="Udvarhely Light" w:eastAsia="Calibri" w:hAnsi="Udvarhely Light" w:cs="Times New Roman"/>
          <w:b/>
        </w:rPr>
        <w:t>VII</w:t>
      </w:r>
      <w:r w:rsidR="00817F6A" w:rsidRPr="00087FAA">
        <w:rPr>
          <w:rFonts w:ascii="Udvarhely Light" w:eastAsia="Calibri" w:hAnsi="Udvarhely Light" w:cs="Times New Roman"/>
          <w:b/>
        </w:rPr>
        <w:t>I</w:t>
      </w:r>
      <w:r w:rsidRPr="00087FAA">
        <w:rPr>
          <w:rFonts w:ascii="Udvarhely Light" w:eastAsia="Calibri" w:hAnsi="Udvarhely Light" w:cs="Times New Roman"/>
          <w:b/>
        </w:rPr>
        <w:t xml:space="preserve">. </w:t>
      </w:r>
      <w:r w:rsidRPr="00087FAA">
        <w:rPr>
          <w:rFonts w:ascii="Udvarhely Light" w:eastAsia="Calibri" w:hAnsi="Udvarhely Light" w:cs="Times New Roman"/>
        </w:rPr>
        <w:t>– Prezentul Act adi</w:t>
      </w:r>
      <w:r w:rsidRPr="00087FAA">
        <w:rPr>
          <w:rFonts w:ascii="Udvarhely Light" w:eastAsia="Calibri" w:hAnsi="Udvarhely Light" w:cs="Times New Roman"/>
          <w:lang w:val="ro-RO"/>
        </w:rPr>
        <w:t xml:space="preserve">țional la Actul constitutiv al Asociației a fost adoptat prin Hotărârea nr. </w:t>
      </w:r>
      <w:r w:rsidRPr="00087FAA">
        <w:rPr>
          <w:rFonts w:ascii="Udvarhely Light" w:eastAsia="Calibri" w:hAnsi="Udvarhely Light" w:cs="Times New Roman"/>
          <w:u w:val="single"/>
          <w:lang w:val="ro-RO"/>
        </w:rPr>
        <w:tab/>
        <w:t xml:space="preserve">    </w:t>
      </w:r>
      <w:r w:rsidRPr="00087FAA">
        <w:rPr>
          <w:rFonts w:ascii="Udvarhely Light" w:eastAsia="Calibri" w:hAnsi="Udvarhely Light" w:cs="Times New Roman"/>
          <w:lang w:val="ro-RO"/>
        </w:rPr>
        <w:t xml:space="preserve">/2019 a Consiliului de Administrație al Asociației de Dezvoltare Intercomunitară </w:t>
      </w:r>
      <w:r w:rsidRPr="00087FAA">
        <w:rPr>
          <w:rFonts w:ascii="Udvarhely Light" w:eastAsia="Calibri" w:hAnsi="Udvarhely Light" w:cs="Times New Roman"/>
          <w:lang w:val="en-GB"/>
        </w:rPr>
        <w:t xml:space="preserve">“Harghita Business Center” care a avut loc </w:t>
      </w:r>
      <w:r w:rsidRPr="00087FAA">
        <w:rPr>
          <w:rFonts w:ascii="Udvarhely Light" w:eastAsia="Calibri" w:hAnsi="Udvarhely Light" w:cs="Times New Roman"/>
          <w:lang w:val="ro-RO"/>
        </w:rPr>
        <w:t xml:space="preserve">în data de </w:t>
      </w:r>
      <w:r w:rsidRPr="00087FAA">
        <w:rPr>
          <w:rFonts w:ascii="Udvarhely Light" w:eastAsia="Calibri" w:hAnsi="Udvarhely Light" w:cs="Times New Roman"/>
          <w:u w:val="single"/>
          <w:lang w:val="ro-RO"/>
        </w:rPr>
        <w:tab/>
      </w:r>
      <w:r w:rsidRPr="00087FAA">
        <w:rPr>
          <w:rFonts w:ascii="Udvarhely Light" w:eastAsia="Calibri" w:hAnsi="Udvarhely Light" w:cs="Times New Roman"/>
          <w:u w:val="single"/>
          <w:lang w:val="ro-RO"/>
        </w:rPr>
        <w:tab/>
      </w:r>
      <w:r w:rsidRPr="00087FAA">
        <w:rPr>
          <w:rFonts w:ascii="Udvarhely Light" w:eastAsia="Calibri" w:hAnsi="Udvarhely Light" w:cs="Times New Roman"/>
          <w:u w:val="single"/>
          <w:lang w:val="ro-RO"/>
        </w:rPr>
        <w:tab/>
      </w:r>
      <w:r w:rsidRPr="00087FAA">
        <w:rPr>
          <w:rFonts w:ascii="Udvarhely Light" w:eastAsia="Calibri" w:hAnsi="Udvarhely Light" w:cs="Times New Roman"/>
          <w:lang w:val="ro-RO"/>
        </w:rPr>
        <w:t xml:space="preserve">, la sediul Asociației situată în mun. Odorheiu Secuiesc, str. </w:t>
      </w:r>
      <w:r w:rsidRPr="00087FAA">
        <w:rPr>
          <w:rFonts w:ascii="Udvarhely Light" w:eastAsia="Calibri" w:hAnsi="Udvarhely Light" w:cs="Times New Roman"/>
        </w:rPr>
        <w:t xml:space="preserve">II Rákoczi Ferenc, nr. 84, jud. Harghita. </w:t>
      </w:r>
    </w:p>
    <w:p w14:paraId="00E816AF" w14:textId="77777777" w:rsidR="006114F3" w:rsidRPr="00087FAA" w:rsidRDefault="006114F3" w:rsidP="006114F3">
      <w:pPr>
        <w:spacing w:line="240" w:lineRule="auto"/>
        <w:ind w:firstLine="720"/>
        <w:jc w:val="both"/>
        <w:rPr>
          <w:rFonts w:ascii="Udvarhely Light" w:eastAsia="Calibri" w:hAnsi="Udvarhely Light" w:cs="Times New Roman"/>
          <w:lang w:val="ro-RO"/>
        </w:rPr>
      </w:pPr>
      <w:r w:rsidRPr="00087FAA">
        <w:rPr>
          <w:rFonts w:ascii="Udvarhely Light" w:eastAsia="Calibri" w:hAnsi="Udvarhely Light" w:cs="Times New Roman"/>
          <w:lang w:val="ro-RO"/>
        </w:rPr>
        <w:t xml:space="preserve">În urma adoptării Hotărârii nr. </w:t>
      </w:r>
      <w:r w:rsidRPr="00087FAA">
        <w:rPr>
          <w:rFonts w:ascii="Udvarhely Light" w:eastAsia="Calibri" w:hAnsi="Udvarhely Light" w:cs="Times New Roman"/>
          <w:u w:val="single"/>
          <w:lang w:val="ro-RO"/>
        </w:rPr>
        <w:tab/>
        <w:t xml:space="preserve">    </w:t>
      </w:r>
      <w:r w:rsidRPr="00087FAA">
        <w:rPr>
          <w:rFonts w:ascii="Udvarhely Light" w:eastAsia="Calibri" w:hAnsi="Udvarhely Light" w:cs="Times New Roman"/>
          <w:lang w:val="ro-RO"/>
        </w:rPr>
        <w:t xml:space="preserve">/2019 încetează activitatea Consiliului de Administrație, iar conducerea Asociației va fi exercitată de către organele prevăzute prin prezentul Act adițional. </w:t>
      </w:r>
    </w:p>
    <w:p w14:paraId="21C9C676" w14:textId="77777777" w:rsidR="006C4F0F" w:rsidRPr="00087FAA" w:rsidRDefault="006C4F0F" w:rsidP="006C4F0F">
      <w:pPr>
        <w:spacing w:line="240" w:lineRule="auto"/>
        <w:jc w:val="both"/>
        <w:rPr>
          <w:rFonts w:ascii="Udvarhely Light" w:eastAsia="Calibri" w:hAnsi="Udvarhely Light" w:cs="Calibri"/>
          <w:lang w:val="ro-RO"/>
        </w:rPr>
      </w:pPr>
    </w:p>
    <w:p w14:paraId="54CF60C0" w14:textId="77777777" w:rsidR="006C4F0F" w:rsidRPr="00087FAA" w:rsidRDefault="006C4F0F" w:rsidP="006C4F0F">
      <w:pPr>
        <w:spacing w:line="240" w:lineRule="auto"/>
        <w:jc w:val="both"/>
        <w:rPr>
          <w:rFonts w:ascii="Udvarhely Light" w:eastAsia="Calibri" w:hAnsi="Udvarhely Light" w:cs="Calibri"/>
          <w:lang w:val="ro-RO"/>
        </w:rPr>
      </w:pPr>
      <w:r w:rsidRPr="00087FAA">
        <w:rPr>
          <w:rFonts w:ascii="Udvarhely Light" w:eastAsia="Calibri" w:hAnsi="Udvarhely Light" w:cs="Calibri"/>
          <w:lang w:val="ro-RO"/>
        </w:rPr>
        <w:t>ASOCIAȚII,</w:t>
      </w:r>
    </w:p>
    <w:p w14:paraId="32BF9552" w14:textId="77777777" w:rsidR="006C4F0F" w:rsidRPr="00087FAA" w:rsidRDefault="006C4F0F" w:rsidP="006C4F0F">
      <w:pPr>
        <w:spacing w:line="240" w:lineRule="auto"/>
        <w:jc w:val="both"/>
        <w:rPr>
          <w:rFonts w:ascii="Udvarhely Light" w:eastAsia="Calibri" w:hAnsi="Udvarhely Light" w:cs="Calibri"/>
          <w:lang w:val="ro-RO"/>
        </w:rPr>
      </w:pPr>
      <w:r w:rsidRPr="00087FAA">
        <w:rPr>
          <w:rFonts w:ascii="Udvarhely Light" w:eastAsia="Calibri" w:hAnsi="Udvarhely Light" w:cs="Calibri"/>
          <w:lang w:val="ro-RO"/>
        </w:rPr>
        <w:t>1. JUDEȚUL HARGHITA prin Consiliul Județean Harghita</w:t>
      </w:r>
      <w:r w:rsidRPr="00087FAA">
        <w:rPr>
          <w:rFonts w:ascii="Udvarhely Light" w:eastAsia="Calibri" w:hAnsi="Udvarhely Light" w:cs="Calibri"/>
          <w:lang w:val="ro-RO"/>
        </w:rPr>
        <w:tab/>
      </w:r>
    </w:p>
    <w:p w14:paraId="7AD03005" w14:textId="77777777" w:rsidR="006C4F0F" w:rsidRPr="00087FAA" w:rsidRDefault="006C4F0F" w:rsidP="006C4F0F">
      <w:pPr>
        <w:spacing w:line="240" w:lineRule="auto"/>
        <w:ind w:left="3600"/>
        <w:jc w:val="both"/>
        <w:rPr>
          <w:rFonts w:ascii="Udvarhely Light" w:eastAsia="Calibri" w:hAnsi="Udvarhely Light" w:cs="Calibri"/>
          <w:lang w:val="ro-RO"/>
        </w:rPr>
      </w:pPr>
      <w:r w:rsidRPr="00087FAA">
        <w:rPr>
          <w:rFonts w:ascii="Udvarhely Light" w:eastAsia="Calibri" w:hAnsi="Udvarhely Light" w:cs="Calibri"/>
          <w:lang w:val="ro-RO"/>
        </w:rPr>
        <w:t>Szabó Károly</w:t>
      </w:r>
      <w:r w:rsidRPr="00087FAA">
        <w:rPr>
          <w:rFonts w:ascii="Udvarhely Light" w:eastAsia="Calibri" w:hAnsi="Udvarhely Light" w:cs="Calibri"/>
          <w:lang w:val="ro-RO"/>
        </w:rPr>
        <w:tab/>
        <w:t xml:space="preserve">          __________________</w:t>
      </w:r>
    </w:p>
    <w:p w14:paraId="1FCF29BA" w14:textId="77777777" w:rsidR="006C4F0F" w:rsidRPr="00087FAA" w:rsidRDefault="006C4F0F" w:rsidP="006C4F0F">
      <w:pPr>
        <w:spacing w:line="240" w:lineRule="auto"/>
        <w:ind w:left="3600"/>
        <w:jc w:val="both"/>
        <w:rPr>
          <w:rFonts w:ascii="Udvarhely Light" w:eastAsia="Calibri" w:hAnsi="Udvarhely Light" w:cs="Calibri"/>
          <w:lang w:val="ro-RO"/>
        </w:rPr>
      </w:pPr>
      <w:r w:rsidRPr="00087FAA">
        <w:rPr>
          <w:rFonts w:ascii="Udvarhely Light" w:eastAsia="Calibri" w:hAnsi="Udvarhely Light" w:cs="Calibri"/>
          <w:lang w:val="ro-RO"/>
        </w:rPr>
        <w:t>Fancsali Kálmán     __________________</w:t>
      </w:r>
    </w:p>
    <w:p w14:paraId="69808C6D" w14:textId="77777777" w:rsidR="006C4F0F" w:rsidRPr="00087FAA" w:rsidRDefault="006C4F0F" w:rsidP="006C4F0F">
      <w:pPr>
        <w:spacing w:line="240" w:lineRule="auto"/>
        <w:jc w:val="both"/>
        <w:rPr>
          <w:rFonts w:ascii="Udvarhely Light" w:eastAsia="Calibri" w:hAnsi="Udvarhely Light" w:cs="Calibri"/>
          <w:lang w:val="ro-RO"/>
        </w:rPr>
      </w:pPr>
      <w:r w:rsidRPr="00087FAA">
        <w:rPr>
          <w:rFonts w:ascii="Udvarhely Light" w:eastAsia="Calibri" w:hAnsi="Udvarhely Light" w:cs="Calibri"/>
          <w:lang w:val="ro-RO"/>
        </w:rPr>
        <w:t>2. MUNICIPIUL ODORHEIU SECUIESC prin Consiliul Local al Municipiului Odorheiu Secuiesc</w:t>
      </w:r>
      <w:r w:rsidRPr="00087FAA">
        <w:rPr>
          <w:rFonts w:ascii="Udvarhely Light" w:eastAsia="Calibri" w:hAnsi="Udvarhely Light" w:cs="Calibri"/>
          <w:lang w:val="ro-RO"/>
        </w:rPr>
        <w:tab/>
      </w:r>
      <w:r w:rsidRPr="00087FAA">
        <w:rPr>
          <w:rFonts w:ascii="Udvarhely Light" w:eastAsia="Calibri" w:hAnsi="Udvarhely Light" w:cs="Calibri"/>
          <w:lang w:val="ro-RO"/>
        </w:rPr>
        <w:tab/>
      </w:r>
      <w:r w:rsidRPr="00087FAA">
        <w:rPr>
          <w:rFonts w:ascii="Udvarhely Light" w:eastAsia="Calibri" w:hAnsi="Udvarhely Light" w:cs="Calibri"/>
          <w:lang w:val="ro-RO"/>
        </w:rPr>
        <w:tab/>
      </w:r>
      <w:r w:rsidRPr="00087FAA">
        <w:rPr>
          <w:rFonts w:ascii="Udvarhely Light" w:eastAsia="Calibri" w:hAnsi="Udvarhely Light" w:cs="Calibri"/>
          <w:lang w:val="ro-RO"/>
        </w:rPr>
        <w:tab/>
      </w:r>
      <w:r w:rsidRPr="00087FAA">
        <w:rPr>
          <w:rFonts w:ascii="Udvarhely Light" w:eastAsia="Calibri" w:hAnsi="Udvarhely Light" w:cs="Calibri"/>
          <w:lang w:val="ro-RO"/>
        </w:rPr>
        <w:tab/>
      </w:r>
      <w:r w:rsidRPr="00087FAA">
        <w:rPr>
          <w:rFonts w:ascii="Udvarhely Light" w:eastAsia="Calibri" w:hAnsi="Udvarhely Light" w:cs="Calibri"/>
          <w:lang w:val="ro-RO"/>
        </w:rPr>
        <w:tab/>
        <w:t>Puskás Katalin        __________________</w:t>
      </w:r>
    </w:p>
    <w:p w14:paraId="039812DC" w14:textId="77777777" w:rsidR="006C4F0F" w:rsidRPr="00087FAA" w:rsidRDefault="006C4F0F" w:rsidP="006C4F0F">
      <w:pPr>
        <w:spacing w:line="240" w:lineRule="auto"/>
        <w:ind w:left="2832" w:firstLine="708"/>
        <w:jc w:val="both"/>
        <w:rPr>
          <w:rFonts w:ascii="Udvarhely Light" w:eastAsia="Calibri" w:hAnsi="Udvarhely Light" w:cs="Calibri"/>
          <w:lang w:val="ro-RO"/>
        </w:rPr>
      </w:pPr>
      <w:r w:rsidRPr="00087FAA">
        <w:rPr>
          <w:rFonts w:ascii="Udvarhely Light" w:eastAsia="Calibri" w:hAnsi="Udvarhely Light" w:cs="Calibri"/>
          <w:lang w:val="ro-RO"/>
        </w:rPr>
        <w:t>Puskás Emese         __________________</w:t>
      </w:r>
    </w:p>
    <w:p w14:paraId="7C182C8E" w14:textId="77777777" w:rsidR="006C4F0F" w:rsidRPr="00087FAA" w:rsidRDefault="006C4F0F" w:rsidP="006C4F0F">
      <w:pPr>
        <w:spacing w:line="240" w:lineRule="auto"/>
        <w:jc w:val="both"/>
        <w:rPr>
          <w:rFonts w:ascii="Udvarhely Light" w:eastAsia="Calibri" w:hAnsi="Udvarhely Light" w:cs="Calibri"/>
          <w:lang w:val="ro-RO"/>
        </w:rPr>
      </w:pPr>
      <w:r w:rsidRPr="00087FAA">
        <w:rPr>
          <w:rFonts w:ascii="Udvarhely Light" w:eastAsia="Calibri" w:hAnsi="Udvarhely Light" w:cs="Calibri"/>
          <w:lang w:val="ro-RO"/>
        </w:rPr>
        <w:t>3. COMUNA DEALU prin Consiliul Local al Comunei Dealu</w:t>
      </w:r>
      <w:r w:rsidRPr="00087FAA">
        <w:rPr>
          <w:rFonts w:ascii="Udvarhely Light" w:eastAsia="Calibri" w:hAnsi="Udvarhely Light" w:cs="Calibri"/>
          <w:lang w:val="ro-RO"/>
        </w:rPr>
        <w:tab/>
      </w:r>
      <w:r w:rsidRPr="00087FAA">
        <w:rPr>
          <w:rFonts w:ascii="Udvarhely Light" w:eastAsia="Calibri" w:hAnsi="Udvarhely Light" w:cs="Calibri"/>
          <w:lang w:val="ro-RO"/>
        </w:rPr>
        <w:tab/>
      </w:r>
    </w:p>
    <w:p w14:paraId="46722AFD" w14:textId="77777777" w:rsidR="006C4F0F" w:rsidRPr="00087FAA" w:rsidRDefault="006C4F0F" w:rsidP="006C4F0F">
      <w:pPr>
        <w:spacing w:line="240" w:lineRule="auto"/>
        <w:ind w:left="2880" w:firstLine="660"/>
        <w:jc w:val="both"/>
        <w:rPr>
          <w:rFonts w:ascii="Udvarhely Light" w:eastAsia="Calibri" w:hAnsi="Udvarhely Light" w:cs="Calibri"/>
          <w:lang w:val="ro-RO"/>
        </w:rPr>
      </w:pPr>
      <w:r w:rsidRPr="00087FAA">
        <w:rPr>
          <w:rFonts w:ascii="Udvarhely Light" w:eastAsia="Calibri" w:hAnsi="Udvarhely Light" w:cs="Calibri"/>
          <w:lang w:val="ro-RO"/>
        </w:rPr>
        <w:t>Bálint Tamás</w:t>
      </w:r>
      <w:r w:rsidRPr="00087FAA">
        <w:rPr>
          <w:rFonts w:ascii="Udvarhely Light" w:eastAsia="Calibri" w:hAnsi="Udvarhely Light" w:cs="Calibri"/>
          <w:lang w:val="ro-RO"/>
        </w:rPr>
        <w:tab/>
        <w:t xml:space="preserve">          __________________</w:t>
      </w:r>
    </w:p>
    <w:p w14:paraId="24E7F8DD" w14:textId="77777777" w:rsidR="006C4F0F" w:rsidRPr="00087FAA" w:rsidRDefault="006C4F0F" w:rsidP="006C4F0F">
      <w:pPr>
        <w:spacing w:line="240" w:lineRule="auto"/>
        <w:jc w:val="center"/>
        <w:rPr>
          <w:rFonts w:ascii="Udvarhely Light" w:eastAsia="Calibri" w:hAnsi="Udvarhely Light" w:cs="Calibri"/>
          <w:u w:val="single"/>
          <w:lang w:val="ro-RO"/>
        </w:rPr>
      </w:pP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r w:rsidRPr="00087FAA">
        <w:rPr>
          <w:rFonts w:ascii="Udvarhely Light" w:eastAsia="Calibri" w:hAnsi="Udvarhely Light" w:cs="Calibri"/>
          <w:u w:val="single"/>
          <w:lang w:val="ro-RO"/>
        </w:rPr>
        <w:tab/>
      </w:r>
    </w:p>
    <w:p w14:paraId="42C8C691" w14:textId="77777777" w:rsidR="00402050" w:rsidRPr="00087FAA" w:rsidRDefault="00402050" w:rsidP="006C4F0F">
      <w:pPr>
        <w:spacing w:line="240" w:lineRule="auto"/>
        <w:jc w:val="center"/>
        <w:rPr>
          <w:rFonts w:ascii="Udvarhely Light" w:eastAsia="Calibri" w:hAnsi="Udvarhely Light" w:cs="Calibri"/>
          <w:b/>
          <w:bCs/>
          <w:lang w:val="ro-RO"/>
        </w:rPr>
      </w:pPr>
    </w:p>
    <w:p w14:paraId="7E73BCDC" w14:textId="77777777" w:rsidR="00402050" w:rsidRPr="00087FAA" w:rsidRDefault="00402050" w:rsidP="006C4F0F">
      <w:pPr>
        <w:spacing w:line="240" w:lineRule="auto"/>
        <w:jc w:val="center"/>
        <w:rPr>
          <w:rFonts w:ascii="Udvarhely Light" w:eastAsia="Calibri" w:hAnsi="Udvarhely Light" w:cs="Calibri"/>
          <w:b/>
          <w:bCs/>
          <w:lang w:val="ro-RO"/>
        </w:rPr>
      </w:pPr>
    </w:p>
    <w:p w14:paraId="4CB80BF1" w14:textId="77777777" w:rsidR="00402050" w:rsidRPr="00087FAA" w:rsidRDefault="00402050" w:rsidP="006C4F0F">
      <w:pPr>
        <w:spacing w:line="240" w:lineRule="auto"/>
        <w:jc w:val="center"/>
        <w:rPr>
          <w:rFonts w:ascii="Udvarhely Light" w:eastAsia="Calibri" w:hAnsi="Udvarhely Light" w:cs="Calibri"/>
          <w:b/>
          <w:bCs/>
          <w:lang w:val="ro-RO"/>
        </w:rPr>
      </w:pPr>
    </w:p>
    <w:p w14:paraId="7242FEAA" w14:textId="39214746" w:rsidR="006C4F0F" w:rsidRPr="00087FAA" w:rsidRDefault="006C4F0F" w:rsidP="006C4F0F">
      <w:pPr>
        <w:spacing w:line="240" w:lineRule="auto"/>
        <w:jc w:val="center"/>
        <w:rPr>
          <w:rFonts w:ascii="Udvarhely Light" w:eastAsia="Calibri" w:hAnsi="Udvarhely Light" w:cs="Calibri"/>
          <w:b/>
          <w:bCs/>
          <w:lang w:val="ro-RO"/>
        </w:rPr>
      </w:pPr>
      <w:r w:rsidRPr="00087FAA">
        <w:rPr>
          <w:rFonts w:ascii="Udvarhely Light" w:eastAsia="Calibri" w:hAnsi="Udvarhely Light" w:cs="Calibri"/>
          <w:b/>
          <w:bCs/>
          <w:lang w:val="ro-RO"/>
        </w:rPr>
        <w:lastRenderedPageBreak/>
        <w:t xml:space="preserve">Director executiv, </w:t>
      </w:r>
    </w:p>
    <w:p w14:paraId="0F30AB6F" w14:textId="77777777" w:rsidR="006C4F0F" w:rsidRPr="006E2B44" w:rsidRDefault="006C4F0F" w:rsidP="006C4F0F">
      <w:pPr>
        <w:spacing w:line="240" w:lineRule="auto"/>
        <w:jc w:val="center"/>
        <w:rPr>
          <w:rFonts w:ascii="Udvarhely Light" w:eastAsia="Calibri" w:hAnsi="Udvarhely Light" w:cs="Calibri"/>
          <w:b/>
          <w:bCs/>
          <w:lang w:val="hu-HU"/>
        </w:rPr>
      </w:pPr>
      <w:r w:rsidRPr="00087FAA">
        <w:rPr>
          <w:rFonts w:ascii="Udvarhely Light" w:eastAsia="Calibri" w:hAnsi="Udvarhely Light" w:cs="Calibri"/>
          <w:b/>
          <w:bCs/>
          <w:lang w:val="ro-RO"/>
        </w:rPr>
        <w:t>Szak</w:t>
      </w:r>
      <w:r w:rsidRPr="00087FAA">
        <w:rPr>
          <w:rFonts w:ascii="Udvarhely Light" w:eastAsia="Calibri" w:hAnsi="Udvarhely Light" w:cs="Calibri"/>
          <w:b/>
          <w:bCs/>
          <w:lang w:val="hu-HU"/>
        </w:rPr>
        <w:t>ács-Paál István</w:t>
      </w:r>
    </w:p>
    <w:p w14:paraId="592D758C" w14:textId="77777777" w:rsidR="006C4F0F" w:rsidRPr="006E2B44" w:rsidRDefault="006C4F0F" w:rsidP="006C4F0F">
      <w:pPr>
        <w:pBdr>
          <w:bottom w:val="single" w:sz="6" w:space="1" w:color="auto"/>
        </w:pBdr>
        <w:rPr>
          <w:rFonts w:ascii="Udvarhely Light" w:eastAsia="Calibri" w:hAnsi="Udvarhely Light" w:cs="Times New Roman"/>
          <w:lang w:val="ro-RO"/>
        </w:rPr>
      </w:pPr>
    </w:p>
    <w:p w14:paraId="08F6A702" w14:textId="41CC4853" w:rsidR="00E30D62" w:rsidRPr="00640363" w:rsidRDefault="00E30D62">
      <w:pPr>
        <w:rPr>
          <w:rFonts w:ascii="Calibri" w:hAnsi="Calibri"/>
          <w:b/>
          <w:sz w:val="24"/>
          <w:szCs w:val="24"/>
          <w:lang w:val="ro-RO"/>
        </w:rPr>
      </w:pPr>
      <w:r w:rsidRPr="00A84DF1">
        <w:rPr>
          <w:rFonts w:ascii="Udvarhely Light" w:hAnsi="Udvarhely Light"/>
          <w:b/>
        </w:rPr>
        <w:t xml:space="preserve">   </w:t>
      </w:r>
      <w:r w:rsidRPr="00640363">
        <w:rPr>
          <w:rFonts w:ascii="Calibri" w:hAnsi="Calibri"/>
          <w:b/>
          <w:sz w:val="24"/>
          <w:szCs w:val="24"/>
        </w:rPr>
        <w:t>Pre</w:t>
      </w:r>
      <w:r w:rsidRPr="00640363">
        <w:rPr>
          <w:rFonts w:ascii="Calibri" w:hAnsi="Calibri"/>
          <w:b/>
          <w:sz w:val="24"/>
          <w:szCs w:val="24"/>
          <w:lang w:val="ro-RO"/>
        </w:rPr>
        <w:t xml:space="preserve">ședinte </w:t>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t xml:space="preserve">         Director general </w:t>
      </w:r>
    </w:p>
    <w:p w14:paraId="696F64F8" w14:textId="392FB1E2" w:rsidR="00E30D62" w:rsidRDefault="00E30D62">
      <w:pPr>
        <w:rPr>
          <w:rFonts w:ascii="Calibri" w:hAnsi="Calibri"/>
          <w:b/>
          <w:sz w:val="24"/>
          <w:szCs w:val="24"/>
          <w:lang w:val="ro-RO"/>
        </w:rPr>
      </w:pPr>
      <w:r w:rsidRPr="00640363">
        <w:rPr>
          <w:rFonts w:ascii="Calibri" w:hAnsi="Calibri"/>
          <w:b/>
          <w:sz w:val="24"/>
          <w:szCs w:val="24"/>
          <w:lang w:val="ro-RO"/>
        </w:rPr>
        <w:t xml:space="preserve">Borboly Csaba </w:t>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Pr="00640363">
        <w:rPr>
          <w:rFonts w:ascii="Calibri" w:hAnsi="Calibri"/>
          <w:b/>
          <w:sz w:val="24"/>
          <w:szCs w:val="24"/>
          <w:lang w:val="ro-RO"/>
        </w:rPr>
        <w:tab/>
      </w:r>
      <w:r w:rsidR="00A84DF1" w:rsidRPr="00640363">
        <w:rPr>
          <w:rFonts w:ascii="Calibri" w:hAnsi="Calibri"/>
          <w:b/>
          <w:sz w:val="24"/>
          <w:szCs w:val="24"/>
          <w:lang w:val="ro-RO"/>
        </w:rPr>
        <w:t xml:space="preserve">        </w:t>
      </w:r>
      <w:r w:rsidRPr="00640363">
        <w:rPr>
          <w:rFonts w:ascii="Calibri" w:hAnsi="Calibri"/>
          <w:b/>
          <w:sz w:val="24"/>
          <w:szCs w:val="24"/>
          <w:lang w:val="ro-RO"/>
        </w:rPr>
        <w:t xml:space="preserve"> Bicăjanu Vasile</w:t>
      </w:r>
    </w:p>
    <w:p w14:paraId="13615C68" w14:textId="77777777" w:rsidR="00640363" w:rsidRPr="00640363" w:rsidRDefault="00640363">
      <w:pPr>
        <w:rPr>
          <w:rFonts w:ascii="Calibri" w:hAnsi="Calibri"/>
          <w:b/>
          <w:sz w:val="24"/>
          <w:szCs w:val="24"/>
          <w:lang w:val="ro-RO"/>
        </w:rPr>
      </w:pPr>
    </w:p>
    <w:sectPr w:rsidR="00640363" w:rsidRPr="00640363" w:rsidSect="00BC03C7">
      <w:headerReference w:type="default" r:id="rId17"/>
      <w:footerReference w:type="default" r:id="rId18"/>
      <w:pgSz w:w="12240" w:h="15840"/>
      <w:pgMar w:top="1890" w:right="1350" w:bottom="810" w:left="1440" w:header="720"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AD7BA6" w14:textId="77777777" w:rsidR="001C261E" w:rsidRDefault="001C261E">
      <w:pPr>
        <w:spacing w:after="0" w:line="240" w:lineRule="auto"/>
      </w:pPr>
      <w:r>
        <w:separator/>
      </w:r>
    </w:p>
  </w:endnote>
  <w:endnote w:type="continuationSeparator" w:id="0">
    <w:p w14:paraId="0BD6C399" w14:textId="77777777" w:rsidR="001C261E" w:rsidRDefault="001C26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Udvarhely Light">
    <w:altName w:val="Times New Roman"/>
    <w:charset w:val="00"/>
    <w:family w:val="auto"/>
    <w:pitch w:val="variable"/>
    <w:sig w:usb0="00000001" w:usb1="5001205B" w:usb2="00000010" w:usb3="00000000" w:csb0="00000193"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Kozuka Gothic Pr6N L">
    <w:altName w:val="Yu Gothic"/>
    <w:panose1 w:val="00000000000000000000"/>
    <w:charset w:val="80"/>
    <w:family w:val="swiss"/>
    <w:notTrueType/>
    <w:pitch w:val="variable"/>
    <w:sig w:usb0="000002D7" w:usb1="2AC71C11" w:usb2="00000012" w:usb3="00000000" w:csb0="0002009F" w:csb1="00000000"/>
  </w:font>
  <w:font w:name="Udvarhely Bold">
    <w:altName w:val="Times New Roman"/>
    <w:charset w:val="00"/>
    <w:family w:val="auto"/>
    <w:pitch w:val="variable"/>
    <w:sig w:usb0="00000001" w:usb1="5001205B" w:usb2="00000010" w:usb3="00000000" w:csb0="00000193" w:csb1="00000000"/>
  </w:font>
  <w:font w:name="Kozuka Gothic Pr6N B">
    <w:panose1 w:val="00000000000000000000"/>
    <w:charset w:val="80"/>
    <w:family w:val="swiss"/>
    <w:notTrueType/>
    <w:pitch w:val="variable"/>
    <w:sig w:usb0="000002D7" w:usb1="2AC71C11"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5335667"/>
      <w:docPartObj>
        <w:docPartGallery w:val="Page Numbers (Bottom of Page)"/>
        <w:docPartUnique/>
      </w:docPartObj>
    </w:sdtPr>
    <w:sdtEndPr>
      <w:rPr>
        <w:noProof/>
      </w:rPr>
    </w:sdtEndPr>
    <w:sdtContent>
      <w:p w14:paraId="40142B54" w14:textId="77777777" w:rsidR="0043114B" w:rsidRDefault="00817F6A">
        <w:pPr>
          <w:pStyle w:val="Footer"/>
          <w:jc w:val="center"/>
        </w:pPr>
        <w:r>
          <w:fldChar w:fldCharType="begin"/>
        </w:r>
        <w:r>
          <w:instrText xml:space="preserve"> PAGE   \* MERGEFORMAT </w:instrText>
        </w:r>
        <w:r>
          <w:fldChar w:fldCharType="separate"/>
        </w:r>
        <w:r w:rsidR="00DB415E">
          <w:rPr>
            <w:noProof/>
          </w:rPr>
          <w:t>1</w:t>
        </w:r>
        <w:r>
          <w:rPr>
            <w:noProof/>
          </w:rPr>
          <w:fldChar w:fldCharType="end"/>
        </w:r>
      </w:p>
    </w:sdtContent>
  </w:sdt>
  <w:p w14:paraId="60CF1187" w14:textId="77777777" w:rsidR="0043114B" w:rsidRDefault="001C261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F54FC9" w14:textId="77777777" w:rsidR="001C261E" w:rsidRDefault="001C261E">
      <w:pPr>
        <w:spacing w:after="0" w:line="240" w:lineRule="auto"/>
      </w:pPr>
      <w:r>
        <w:separator/>
      </w:r>
    </w:p>
  </w:footnote>
  <w:footnote w:type="continuationSeparator" w:id="0">
    <w:p w14:paraId="6A7A62CA" w14:textId="77777777" w:rsidR="001C261E" w:rsidRDefault="001C26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036CDA" w14:textId="77777777" w:rsidR="009D061F" w:rsidRDefault="00817F6A" w:rsidP="009D061F">
    <w:pPr>
      <w:pStyle w:val="Header"/>
      <w:tabs>
        <w:tab w:val="clear" w:pos="4680"/>
        <w:tab w:val="left" w:pos="6570"/>
      </w:tabs>
      <w:spacing w:line="280" w:lineRule="exact"/>
      <w:ind w:firstLine="5670"/>
      <w:rPr>
        <w:rFonts w:ascii="Udvarhely Light" w:eastAsia="Kozuka Gothic Pr6N L" w:hAnsi="Udvarhely Light"/>
        <w:color w:val="595959"/>
        <w:szCs w:val="20"/>
        <w:lang w:val="hu-HU"/>
      </w:rPr>
    </w:pPr>
    <w:r w:rsidRPr="006F085B">
      <w:rPr>
        <w:rFonts w:ascii="Udvarhely Light" w:eastAsia="Kozuka Gothic Pr6N L" w:hAnsi="Udvarhely Light"/>
        <w:noProof/>
        <w:color w:val="595959"/>
        <w:szCs w:val="20"/>
        <w:lang w:val="ro-RO" w:eastAsia="ro-RO"/>
      </w:rPr>
      <w:drawing>
        <wp:anchor distT="0" distB="0" distL="114300" distR="114300" simplePos="0" relativeHeight="251660288" behindDoc="0" locked="0" layoutInCell="1" allowOverlap="1" wp14:anchorId="709CC926" wp14:editId="49DDB643">
          <wp:simplePos x="0" y="0"/>
          <wp:positionH relativeFrom="column">
            <wp:posOffset>6187440</wp:posOffset>
          </wp:positionH>
          <wp:positionV relativeFrom="paragraph">
            <wp:posOffset>47625</wp:posOffset>
          </wp:positionV>
          <wp:extent cx="23495" cy="821690"/>
          <wp:effectExtent l="0" t="0" r="14605" b="0"/>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95" cy="821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6F085B">
      <w:rPr>
        <w:rFonts w:ascii="Udvarhely Light" w:eastAsia="Kozuka Gothic Pr6N L" w:hAnsi="Udvarhely Light"/>
        <w:noProof/>
        <w:color w:val="595959"/>
        <w:szCs w:val="20"/>
        <w:lang w:val="ro-RO" w:eastAsia="ro-RO"/>
      </w:rPr>
      <w:drawing>
        <wp:anchor distT="0" distB="0" distL="114300" distR="114300" simplePos="0" relativeHeight="251659264" behindDoc="1" locked="0" layoutInCell="1" allowOverlap="1" wp14:anchorId="59A5F1B2" wp14:editId="4E360CD5">
          <wp:simplePos x="0" y="0"/>
          <wp:positionH relativeFrom="margin">
            <wp:posOffset>-28575</wp:posOffset>
          </wp:positionH>
          <wp:positionV relativeFrom="paragraph">
            <wp:posOffset>133350</wp:posOffset>
          </wp:positionV>
          <wp:extent cx="2192655" cy="733425"/>
          <wp:effectExtent l="0" t="0" r="0" b="952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2655" cy="7334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Udvarhely Light" w:eastAsia="Kozuka Gothic Pr6N L" w:hAnsi="Udvarhely Light"/>
        <w:color w:val="595959"/>
        <w:szCs w:val="20"/>
      </w:rPr>
      <w:t xml:space="preserve">535600 - </w:t>
    </w:r>
    <w:r>
      <w:rPr>
        <w:rFonts w:ascii="Udvarhely Light" w:eastAsia="Kozuka Gothic Pr6N L" w:hAnsi="Udvarhely Light"/>
        <w:color w:val="595959"/>
        <w:szCs w:val="20"/>
        <w:lang w:val="hu-HU"/>
      </w:rPr>
      <w:t>jud. Harghita, Odorheiu Secuiesc</w:t>
    </w:r>
  </w:p>
  <w:p w14:paraId="5E73BDBC" w14:textId="77777777" w:rsidR="009D061F" w:rsidRDefault="00817F6A" w:rsidP="009D061F">
    <w:pPr>
      <w:pStyle w:val="Header"/>
      <w:tabs>
        <w:tab w:val="clear" w:pos="4680"/>
        <w:tab w:val="left" w:pos="7020"/>
      </w:tabs>
      <w:spacing w:line="280" w:lineRule="exact"/>
      <w:ind w:firstLine="5670"/>
      <w:jc w:val="right"/>
      <w:rPr>
        <w:rFonts w:ascii="Udvarhely Light" w:eastAsia="Kozuka Gothic Pr6N L" w:hAnsi="Udvarhely Light"/>
        <w:color w:val="595959"/>
        <w:szCs w:val="20"/>
        <w:lang w:val="hu-HU"/>
      </w:rPr>
    </w:pPr>
    <w:r>
      <w:rPr>
        <w:rFonts w:ascii="Udvarhely Light" w:eastAsia="Kozuka Gothic Pr6N L" w:hAnsi="Udvarhely Light"/>
        <w:color w:val="595959"/>
        <w:szCs w:val="20"/>
        <w:lang w:val="hu-HU"/>
      </w:rPr>
      <w:t>str. II. Rákóczi Ferenc, nr. 84</w:t>
    </w:r>
  </w:p>
  <w:p w14:paraId="1942CDA2" w14:textId="77777777" w:rsidR="009D061F" w:rsidRDefault="00817F6A" w:rsidP="009D061F">
    <w:pPr>
      <w:pStyle w:val="Header"/>
      <w:tabs>
        <w:tab w:val="clear" w:pos="4680"/>
        <w:tab w:val="left" w:pos="7020"/>
      </w:tabs>
      <w:spacing w:line="280" w:lineRule="exact"/>
      <w:ind w:firstLine="6480"/>
      <w:jc w:val="right"/>
      <w:rPr>
        <w:rFonts w:ascii="Udvarhely Light" w:eastAsia="Kozuka Gothic Pr6N L" w:hAnsi="Udvarhely Light"/>
        <w:color w:val="595959"/>
        <w:szCs w:val="20"/>
        <w:lang w:val="hu-HU"/>
      </w:rPr>
    </w:pPr>
    <w:r>
      <w:rPr>
        <w:rFonts w:ascii="Udvarhely Light" w:eastAsia="Kozuka Gothic Pr6N L" w:hAnsi="Udvarhely Light"/>
        <w:color w:val="595959"/>
        <w:szCs w:val="20"/>
        <w:lang w:val="hu-HU"/>
      </w:rPr>
      <w:t>telefon: 0366–567 941</w:t>
    </w:r>
  </w:p>
  <w:p w14:paraId="32D78EC1" w14:textId="77777777" w:rsidR="009D061F" w:rsidRDefault="00817F6A" w:rsidP="009D061F">
    <w:pPr>
      <w:pStyle w:val="Header"/>
      <w:tabs>
        <w:tab w:val="clear" w:pos="4680"/>
        <w:tab w:val="left" w:pos="7020"/>
      </w:tabs>
      <w:spacing w:line="280" w:lineRule="exact"/>
      <w:ind w:firstLine="6480"/>
      <w:jc w:val="right"/>
      <w:rPr>
        <w:rFonts w:ascii="Udvarhely Light" w:eastAsia="Kozuka Gothic Pr6N L" w:hAnsi="Udvarhely Light"/>
        <w:color w:val="595959"/>
        <w:szCs w:val="20"/>
        <w:lang w:val="hu-HU"/>
      </w:rPr>
    </w:pPr>
    <w:r>
      <w:rPr>
        <w:rFonts w:ascii="Udvarhely Light" w:eastAsia="Kozuka Gothic Pr6N L" w:hAnsi="Udvarhely Light"/>
        <w:color w:val="595959"/>
        <w:szCs w:val="20"/>
        <w:lang w:val="hu-HU"/>
      </w:rPr>
      <w:t>e-mail: info@hbcenter.ro</w:t>
    </w:r>
  </w:p>
  <w:p w14:paraId="128C3FDB" w14:textId="77777777" w:rsidR="009D061F" w:rsidRDefault="00817F6A" w:rsidP="009D061F">
    <w:pPr>
      <w:pStyle w:val="Header"/>
      <w:tabs>
        <w:tab w:val="clear" w:pos="4680"/>
        <w:tab w:val="left" w:pos="7020"/>
      </w:tabs>
      <w:spacing w:line="280" w:lineRule="exact"/>
      <w:ind w:firstLine="6480"/>
      <w:jc w:val="right"/>
      <w:rPr>
        <w:rFonts w:ascii="Udvarhely Bold" w:eastAsia="Kozuka Gothic Pr6N B" w:hAnsi="Udvarhely Bold"/>
        <w:color w:val="595959"/>
        <w:szCs w:val="20"/>
        <w:lang w:val="hu-HU"/>
      </w:rPr>
    </w:pPr>
    <w:r>
      <w:rPr>
        <w:rFonts w:ascii="Udvarhely Bold" w:eastAsia="Kozuka Gothic Pr6N B" w:hAnsi="Udvarhely Bold"/>
        <w:color w:val="595959"/>
        <w:szCs w:val="20"/>
        <w:lang w:val="hu-HU"/>
      </w:rPr>
      <w:t>www.hbcenter.ro</w:t>
    </w:r>
  </w:p>
  <w:p w14:paraId="297A81D0" w14:textId="77777777" w:rsidR="00531677" w:rsidRPr="006F085B" w:rsidRDefault="001C261E" w:rsidP="009D061F">
    <w:pPr>
      <w:pStyle w:val="Header"/>
      <w:tabs>
        <w:tab w:val="clear" w:pos="4680"/>
        <w:tab w:val="clear" w:pos="9360"/>
        <w:tab w:val="left" w:pos="6570"/>
      </w:tabs>
      <w:spacing w:line="280" w:lineRule="exact"/>
      <w:ind w:firstLine="5670"/>
      <w:rPr>
        <w:rFonts w:ascii="Udvarhely Bold" w:eastAsia="Kozuka Gothic Pr6N B" w:hAnsi="Udvarhely Bold"/>
        <w:color w:val="595959"/>
        <w:szCs w:val="20"/>
        <w:lang w:val="hu-H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B910BC"/>
    <w:multiLevelType w:val="hybridMultilevel"/>
    <w:tmpl w:val="806E61DC"/>
    <w:lvl w:ilvl="0" w:tplc="C1E4EE6C">
      <w:start w:val="5"/>
      <w:numFmt w:val="bullet"/>
      <w:lvlText w:val="-"/>
      <w:lvlJc w:val="left"/>
      <w:pPr>
        <w:ind w:left="1428" w:hanging="360"/>
      </w:pPr>
      <w:rPr>
        <w:rFonts w:ascii="Arial Narrow" w:eastAsiaTheme="minorHAnsi" w:hAnsi="Arial Narrow" w:cs="Symbol" w:hint="default"/>
      </w:rPr>
    </w:lvl>
    <w:lvl w:ilvl="1" w:tplc="040E0003" w:tentative="1">
      <w:start w:val="1"/>
      <w:numFmt w:val="bullet"/>
      <w:lvlText w:val="o"/>
      <w:lvlJc w:val="left"/>
      <w:pPr>
        <w:ind w:left="2148" w:hanging="360"/>
      </w:pPr>
      <w:rPr>
        <w:rFonts w:ascii="Courier New" w:hAnsi="Courier New" w:cs="Courier New" w:hint="default"/>
      </w:rPr>
    </w:lvl>
    <w:lvl w:ilvl="2" w:tplc="040E0005" w:tentative="1">
      <w:start w:val="1"/>
      <w:numFmt w:val="bullet"/>
      <w:lvlText w:val=""/>
      <w:lvlJc w:val="left"/>
      <w:pPr>
        <w:ind w:left="2868" w:hanging="360"/>
      </w:pPr>
      <w:rPr>
        <w:rFonts w:ascii="Wingdings" w:hAnsi="Wingdings" w:hint="default"/>
      </w:rPr>
    </w:lvl>
    <w:lvl w:ilvl="3" w:tplc="040E0001" w:tentative="1">
      <w:start w:val="1"/>
      <w:numFmt w:val="bullet"/>
      <w:lvlText w:val=""/>
      <w:lvlJc w:val="left"/>
      <w:pPr>
        <w:ind w:left="3588" w:hanging="360"/>
      </w:pPr>
      <w:rPr>
        <w:rFonts w:ascii="Symbol" w:hAnsi="Symbol" w:hint="default"/>
      </w:rPr>
    </w:lvl>
    <w:lvl w:ilvl="4" w:tplc="040E0003" w:tentative="1">
      <w:start w:val="1"/>
      <w:numFmt w:val="bullet"/>
      <w:lvlText w:val="o"/>
      <w:lvlJc w:val="left"/>
      <w:pPr>
        <w:ind w:left="4308" w:hanging="360"/>
      </w:pPr>
      <w:rPr>
        <w:rFonts w:ascii="Courier New" w:hAnsi="Courier New" w:cs="Courier New" w:hint="default"/>
      </w:rPr>
    </w:lvl>
    <w:lvl w:ilvl="5" w:tplc="040E0005" w:tentative="1">
      <w:start w:val="1"/>
      <w:numFmt w:val="bullet"/>
      <w:lvlText w:val=""/>
      <w:lvlJc w:val="left"/>
      <w:pPr>
        <w:ind w:left="5028" w:hanging="360"/>
      </w:pPr>
      <w:rPr>
        <w:rFonts w:ascii="Wingdings" w:hAnsi="Wingdings" w:hint="default"/>
      </w:rPr>
    </w:lvl>
    <w:lvl w:ilvl="6" w:tplc="040E0001" w:tentative="1">
      <w:start w:val="1"/>
      <w:numFmt w:val="bullet"/>
      <w:lvlText w:val=""/>
      <w:lvlJc w:val="left"/>
      <w:pPr>
        <w:ind w:left="5748" w:hanging="360"/>
      </w:pPr>
      <w:rPr>
        <w:rFonts w:ascii="Symbol" w:hAnsi="Symbol" w:hint="default"/>
      </w:rPr>
    </w:lvl>
    <w:lvl w:ilvl="7" w:tplc="040E0003" w:tentative="1">
      <w:start w:val="1"/>
      <w:numFmt w:val="bullet"/>
      <w:lvlText w:val="o"/>
      <w:lvlJc w:val="left"/>
      <w:pPr>
        <w:ind w:left="6468" w:hanging="360"/>
      </w:pPr>
      <w:rPr>
        <w:rFonts w:ascii="Courier New" w:hAnsi="Courier New" w:cs="Courier New" w:hint="default"/>
      </w:rPr>
    </w:lvl>
    <w:lvl w:ilvl="8" w:tplc="040E0005" w:tentative="1">
      <w:start w:val="1"/>
      <w:numFmt w:val="bullet"/>
      <w:lvlText w:val=""/>
      <w:lvlJc w:val="left"/>
      <w:pPr>
        <w:ind w:left="71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F0F"/>
    <w:rsid w:val="00087FAA"/>
    <w:rsid w:val="00141A57"/>
    <w:rsid w:val="00144AE7"/>
    <w:rsid w:val="00164750"/>
    <w:rsid w:val="00181296"/>
    <w:rsid w:val="001C261E"/>
    <w:rsid w:val="001F04A5"/>
    <w:rsid w:val="00284DE2"/>
    <w:rsid w:val="00296349"/>
    <w:rsid w:val="002E58A6"/>
    <w:rsid w:val="002F7BD3"/>
    <w:rsid w:val="0030365E"/>
    <w:rsid w:val="00342195"/>
    <w:rsid w:val="003716FD"/>
    <w:rsid w:val="003966CE"/>
    <w:rsid w:val="003A5AD5"/>
    <w:rsid w:val="003F0522"/>
    <w:rsid w:val="00402050"/>
    <w:rsid w:val="0041448B"/>
    <w:rsid w:val="004B65E6"/>
    <w:rsid w:val="00567A8F"/>
    <w:rsid w:val="00577938"/>
    <w:rsid w:val="00581B7B"/>
    <w:rsid w:val="005B4FA8"/>
    <w:rsid w:val="005C61D3"/>
    <w:rsid w:val="006114F3"/>
    <w:rsid w:val="00640363"/>
    <w:rsid w:val="006513F1"/>
    <w:rsid w:val="00673375"/>
    <w:rsid w:val="006831D5"/>
    <w:rsid w:val="006C4F0F"/>
    <w:rsid w:val="006D23ED"/>
    <w:rsid w:val="006E2B44"/>
    <w:rsid w:val="0072779E"/>
    <w:rsid w:val="00753C46"/>
    <w:rsid w:val="00771AAD"/>
    <w:rsid w:val="0077444E"/>
    <w:rsid w:val="007E0F52"/>
    <w:rsid w:val="00817F6A"/>
    <w:rsid w:val="00825BB7"/>
    <w:rsid w:val="0086793E"/>
    <w:rsid w:val="0087367A"/>
    <w:rsid w:val="008C2345"/>
    <w:rsid w:val="009079BC"/>
    <w:rsid w:val="00931067"/>
    <w:rsid w:val="009E45EE"/>
    <w:rsid w:val="00A26D1F"/>
    <w:rsid w:val="00A84577"/>
    <w:rsid w:val="00A84DF1"/>
    <w:rsid w:val="00AC200A"/>
    <w:rsid w:val="00AC6D98"/>
    <w:rsid w:val="00B12493"/>
    <w:rsid w:val="00BD1A86"/>
    <w:rsid w:val="00C323DC"/>
    <w:rsid w:val="00C47D14"/>
    <w:rsid w:val="00C77A11"/>
    <w:rsid w:val="00CA0AD3"/>
    <w:rsid w:val="00CC5CC9"/>
    <w:rsid w:val="00D70F23"/>
    <w:rsid w:val="00DB415E"/>
    <w:rsid w:val="00DF2C5D"/>
    <w:rsid w:val="00DF2EB7"/>
    <w:rsid w:val="00DF4AC4"/>
    <w:rsid w:val="00E24462"/>
    <w:rsid w:val="00E30D62"/>
    <w:rsid w:val="00EA16B6"/>
    <w:rsid w:val="00F044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AC5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4F0F"/>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6C4F0F"/>
    <w:rPr>
      <w:rFonts w:ascii="Calibri" w:eastAsia="Calibri" w:hAnsi="Calibri" w:cs="Times New Roman"/>
    </w:rPr>
  </w:style>
  <w:style w:type="paragraph" w:styleId="Footer">
    <w:name w:val="footer"/>
    <w:basedOn w:val="Normal"/>
    <w:link w:val="FooterChar"/>
    <w:uiPriority w:val="99"/>
    <w:unhideWhenUsed/>
    <w:rsid w:val="006C4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4F0F"/>
  </w:style>
  <w:style w:type="character" w:customStyle="1" w:styleId="fontstyle01">
    <w:name w:val="fontstyle01"/>
    <w:basedOn w:val="DefaultParagraphFont"/>
    <w:rsid w:val="00C47D14"/>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C47D14"/>
    <w:rPr>
      <w:rFonts w:ascii="TimesNewRomanPSMT" w:hAnsi="TimesNewRomanPSMT" w:hint="default"/>
      <w:b w:val="0"/>
      <w:bCs w:val="0"/>
      <w:i w:val="0"/>
      <w:iCs w:val="0"/>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C4F0F"/>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6C4F0F"/>
    <w:rPr>
      <w:rFonts w:ascii="Calibri" w:eastAsia="Calibri" w:hAnsi="Calibri" w:cs="Times New Roman"/>
    </w:rPr>
  </w:style>
  <w:style w:type="paragraph" w:styleId="Footer">
    <w:name w:val="footer"/>
    <w:basedOn w:val="Normal"/>
    <w:link w:val="FooterChar"/>
    <w:uiPriority w:val="99"/>
    <w:unhideWhenUsed/>
    <w:rsid w:val="006C4F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4F0F"/>
  </w:style>
  <w:style w:type="character" w:customStyle="1" w:styleId="fontstyle01">
    <w:name w:val="fontstyle01"/>
    <w:basedOn w:val="DefaultParagraphFont"/>
    <w:rsid w:val="00C47D14"/>
    <w:rPr>
      <w:rFonts w:ascii="TimesNewRomanPS-BoldMT" w:hAnsi="TimesNewRomanPS-BoldMT" w:hint="default"/>
      <w:b/>
      <w:bCs/>
      <w:i w:val="0"/>
      <w:iCs w:val="0"/>
      <w:color w:val="000000"/>
      <w:sz w:val="22"/>
      <w:szCs w:val="22"/>
    </w:rPr>
  </w:style>
  <w:style w:type="character" w:customStyle="1" w:styleId="fontstyle21">
    <w:name w:val="fontstyle21"/>
    <w:basedOn w:val="DefaultParagraphFont"/>
    <w:rsid w:val="00C47D14"/>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binian.com/caen_5_clase.php?sect=M&amp;diviz=70&amp;id=702" TargetMode="External"/><Relationship Id="rId13" Type="http://schemas.openxmlformats.org/officeDocument/2006/relationships/hyperlink" Target="http://rubinian.com/caen_5_clase.php?sect=J&amp;diviz=60&amp;id=601"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rubinian.com/caen_5_clase.php?sect=J&amp;diviz=58&amp;id=581"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rubinian.com/caen_5_clase.php?sect=L&amp;diviz=68&amp;id=682"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rubinian.com/caen_5_clase.php?sect=J&amp;diviz=58&amp;id=581" TargetMode="External"/><Relationship Id="rId5" Type="http://schemas.openxmlformats.org/officeDocument/2006/relationships/webSettings" Target="webSettings.xml"/><Relationship Id="rId15" Type="http://schemas.openxmlformats.org/officeDocument/2006/relationships/hyperlink" Target="http://rubinian.com/caen_5_clase.php?sect=M&amp;diviz=74&amp;id=743" TargetMode="External"/><Relationship Id="rId10" Type="http://schemas.openxmlformats.org/officeDocument/2006/relationships/hyperlink" Target="http://rubinian.com/caen_5_clase.php?sect=M&amp;diviz=74&amp;id=749"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rubinian.com/caen_5_clase.php?sect=N&amp;diviz=82&amp;id=823" TargetMode="External"/><Relationship Id="rId14" Type="http://schemas.openxmlformats.org/officeDocument/2006/relationships/hyperlink" Target="http://rubinian.com/caen_5_clase.php?sect=M&amp;diviz=70&amp;id=702"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1661</Words>
  <Characters>9635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11274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Muller Arnold</cp:lastModifiedBy>
  <cp:revision>9</cp:revision>
  <cp:lastPrinted>2019-08-14T06:03:00Z</cp:lastPrinted>
  <dcterms:created xsi:type="dcterms:W3CDTF">2019-08-09T08:43:00Z</dcterms:created>
  <dcterms:modified xsi:type="dcterms:W3CDTF">2019-09-13T08:58:00Z</dcterms:modified>
</cp:coreProperties>
</file>